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b/>
          <w:bCs/>
          <w:lang w:eastAsia="hu-HU"/>
        </w:rPr>
        <w:t>Csanádapácai Közös Önkormányzati Hivatal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b/>
          <w:bCs/>
          <w:lang w:eastAsia="hu-HU"/>
        </w:rPr>
        <w:t> </w:t>
      </w:r>
      <w:bookmarkStart w:id="0" w:name="_GoBack"/>
      <w:bookmarkEnd w:id="0"/>
    </w:p>
    <w:p w:rsidR="00EC0BA2" w:rsidRPr="00EC0BA2" w:rsidRDefault="00EC0BA2" w:rsidP="00EC0BA2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b/>
          <w:bCs/>
          <w:lang w:eastAsia="hu-HU"/>
        </w:rPr>
        <w:t>Dr. Lipták Péter jegyző részére                   </w:t>
      </w:r>
    </w:p>
    <w:p w:rsidR="00EC0BA2" w:rsidRPr="00EC0BA2" w:rsidRDefault="00EC0BA2" w:rsidP="00EC0BA2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b/>
          <w:bCs/>
          <w:lang w:eastAsia="hu-HU"/>
        </w:rPr>
        <w:t>                                         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b/>
          <w:bCs/>
          <w:lang w:eastAsia="hu-HU"/>
        </w:rPr>
        <w:t> 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b/>
          <w:bCs/>
          <w:lang w:eastAsia="hu-HU"/>
        </w:rPr>
        <w:t>                                                                                  Tárgy: </w:t>
      </w:r>
      <w:r w:rsidRPr="00EC0BA2">
        <w:rPr>
          <w:rFonts w:ascii="Arial" w:eastAsia="Times New Roman" w:hAnsi="Arial" w:cs="Arial"/>
          <w:lang w:eastAsia="hu-HU"/>
        </w:rPr>
        <w:t>Szakmai segítségnyújtás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b/>
          <w:bCs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b/>
          <w:bCs/>
          <w:lang w:eastAsia="hu-HU"/>
        </w:rPr>
        <w:t>Tisztelt Jegyző Úr!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 xml:space="preserve">A Magyarország helyi önkormányzatairól szóló 2011. évi CLXXXIX. törvény (a továbbiakban: </w:t>
      </w:r>
      <w:proofErr w:type="spellStart"/>
      <w:r w:rsidRPr="00EC0BA2">
        <w:rPr>
          <w:rFonts w:ascii="Arial" w:eastAsia="Times New Roman" w:hAnsi="Arial" w:cs="Arial"/>
          <w:lang w:eastAsia="hu-HU"/>
        </w:rPr>
        <w:t>Mötv</w:t>
      </w:r>
      <w:proofErr w:type="spellEnd"/>
      <w:r w:rsidRPr="00EC0BA2">
        <w:rPr>
          <w:rFonts w:ascii="Arial" w:eastAsia="Times New Roman" w:hAnsi="Arial" w:cs="Arial"/>
          <w:lang w:eastAsia="hu-HU"/>
        </w:rPr>
        <w:t>.) 133. § (3) bekezdése alapján </w:t>
      </w:r>
      <w:r w:rsidRPr="00EC0BA2">
        <w:rPr>
          <w:rFonts w:ascii="Arial" w:eastAsia="Times New Roman" w:hAnsi="Arial" w:cs="Arial"/>
          <w:b/>
          <w:bCs/>
          <w:lang w:eastAsia="hu-HU"/>
        </w:rPr>
        <w:t>szakmai segítségnyújtás keretében az alábbi javaslatot teszem</w:t>
      </w:r>
      <w:r w:rsidRPr="00EC0BA2">
        <w:rPr>
          <w:rFonts w:ascii="Arial" w:eastAsia="Times New Roman" w:hAnsi="Arial" w:cs="Arial"/>
          <w:lang w:eastAsia="hu-HU"/>
        </w:rPr>
        <w:t>.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 xml:space="preserve">Figyelemmel a jegyző helyettesítésével kapcsolatban a 2018. november 20. napján megtartott jegyzői értekezleten </w:t>
      </w:r>
      <w:proofErr w:type="spellStart"/>
      <w:r w:rsidRPr="00EC0BA2">
        <w:rPr>
          <w:rFonts w:ascii="Arial" w:eastAsia="Times New Roman" w:hAnsi="Arial" w:cs="Arial"/>
          <w:lang w:eastAsia="hu-HU"/>
        </w:rPr>
        <w:t>elhangzottakra</w:t>
      </w:r>
      <w:proofErr w:type="spellEnd"/>
      <w:r w:rsidRPr="00EC0BA2">
        <w:rPr>
          <w:rFonts w:ascii="Arial" w:eastAsia="Times New Roman" w:hAnsi="Arial" w:cs="Arial"/>
          <w:lang w:eastAsia="hu-HU"/>
        </w:rPr>
        <w:t>, áttekintettük valamennyi önkormányzat szervezeti és működési szabályzatának erre vonatkozó részét.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EC0BA2">
        <w:rPr>
          <w:rFonts w:ascii="Arial" w:eastAsia="Times New Roman" w:hAnsi="Arial" w:cs="Arial"/>
          <w:lang w:eastAsia="hu-HU"/>
        </w:rPr>
        <w:t>Mötv</w:t>
      </w:r>
      <w:proofErr w:type="spellEnd"/>
      <w:r w:rsidRPr="00EC0BA2">
        <w:rPr>
          <w:rFonts w:ascii="Arial" w:eastAsia="Times New Roman" w:hAnsi="Arial" w:cs="Arial"/>
          <w:lang w:eastAsia="hu-HU"/>
        </w:rPr>
        <w:t xml:space="preserve">. 82. § (3) bekezdése szerint a jegyzői és az aljegyzői tisztség egyidejű </w:t>
      </w:r>
      <w:proofErr w:type="spellStart"/>
      <w:r w:rsidRPr="00EC0BA2">
        <w:rPr>
          <w:rFonts w:ascii="Arial" w:eastAsia="Times New Roman" w:hAnsi="Arial" w:cs="Arial"/>
          <w:lang w:eastAsia="hu-HU"/>
        </w:rPr>
        <w:t>betöltetlensége</w:t>
      </w:r>
      <w:proofErr w:type="spellEnd"/>
      <w:r w:rsidRPr="00EC0BA2">
        <w:rPr>
          <w:rFonts w:ascii="Arial" w:eastAsia="Times New Roman" w:hAnsi="Arial" w:cs="Arial"/>
          <w:lang w:eastAsia="hu-HU"/>
        </w:rPr>
        <w:t>, illetve tartós akadályoztatásuk esetére - legfeljebb hat hónap időtartamra - a szervezeti és működési szabályzat rendelkezik a jegyzői feladatok ellátásának módjáról.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Csanádapáca Község Önkormányzatának az önkormányzat szervezeti és működési szabályzatáról szóló</w:t>
      </w:r>
      <w:r w:rsidRPr="00EC0BA2">
        <w:rPr>
          <w:rFonts w:ascii="Times New Roman" w:eastAsia="Times New Roman" w:hAnsi="Times New Roman" w:cs="Times New Roman"/>
          <w:lang w:eastAsia="hu-HU"/>
        </w:rPr>
        <w:t> </w:t>
      </w:r>
      <w:r w:rsidRPr="00EC0BA2">
        <w:rPr>
          <w:rFonts w:ascii="Arial" w:eastAsia="Times New Roman" w:hAnsi="Arial" w:cs="Arial"/>
          <w:lang w:eastAsia="hu-HU"/>
        </w:rPr>
        <w:t>17/2014.(X. 29.) önkormányzati rendelete (a továbbiakban: SZMSZ) 54. § (2) bekezdése, Kardoskút Község Önkormányzata az önkormányzat szervezeti és működési szabályzatáról szóló 22/2014. (XI. 5.) önkormányzati rendelete 55. § (2) bekezdése, valamint Pusztaföldvár Község Önkormányzata az önkormányzat szervezeti és működési szabályzatáról szóló 16/2014. (X. 22.) önkormányzati rendelete 54. § (2) bekezdése a jegyző helyettesítésével kapcsolatban az alábbi szabályozást tartalmazza: </w:t>
      </w:r>
      <w:r w:rsidRPr="00EC0BA2">
        <w:rPr>
          <w:rFonts w:ascii="Arial" w:eastAsia="Times New Roman" w:hAnsi="Arial" w:cs="Arial"/>
          <w:i/>
          <w:iCs/>
          <w:lang w:eastAsia="hu-HU"/>
        </w:rPr>
        <w:t>„</w:t>
      </w:r>
      <w:proofErr w:type="gramStart"/>
      <w:r w:rsidRPr="00EC0BA2">
        <w:rPr>
          <w:rFonts w:ascii="Arial" w:eastAsia="Times New Roman" w:hAnsi="Arial" w:cs="Arial"/>
          <w:i/>
          <w:iCs/>
          <w:lang w:eastAsia="hu-HU"/>
        </w:rPr>
        <w:t>A</w:t>
      </w:r>
      <w:proofErr w:type="gramEnd"/>
      <w:r w:rsidRPr="00EC0BA2">
        <w:rPr>
          <w:rFonts w:ascii="Arial" w:eastAsia="Times New Roman" w:hAnsi="Arial" w:cs="Arial"/>
          <w:i/>
          <w:iCs/>
          <w:lang w:eastAsia="hu-HU"/>
        </w:rPr>
        <w:t xml:space="preserve"> jegyzői és az aljegyzői tisztség egyidejű </w:t>
      </w:r>
      <w:proofErr w:type="spellStart"/>
      <w:r w:rsidRPr="00EC0BA2">
        <w:rPr>
          <w:rFonts w:ascii="Arial" w:eastAsia="Times New Roman" w:hAnsi="Arial" w:cs="Arial"/>
          <w:i/>
          <w:iCs/>
          <w:lang w:eastAsia="hu-HU"/>
        </w:rPr>
        <w:t>betöltetlensége</w:t>
      </w:r>
      <w:proofErr w:type="spellEnd"/>
      <w:r w:rsidRPr="00EC0BA2">
        <w:rPr>
          <w:rFonts w:ascii="Arial" w:eastAsia="Times New Roman" w:hAnsi="Arial" w:cs="Arial"/>
          <w:i/>
          <w:iCs/>
          <w:lang w:eastAsia="hu-HU"/>
        </w:rPr>
        <w:t xml:space="preserve">, illetve tartós akadályoztatásuk esetén, a tisztség </w:t>
      </w:r>
      <w:proofErr w:type="spellStart"/>
      <w:r w:rsidRPr="00EC0BA2">
        <w:rPr>
          <w:rFonts w:ascii="Arial" w:eastAsia="Times New Roman" w:hAnsi="Arial" w:cs="Arial"/>
          <w:i/>
          <w:iCs/>
          <w:lang w:eastAsia="hu-HU"/>
        </w:rPr>
        <w:t>betöltetlensége</w:t>
      </w:r>
      <w:proofErr w:type="spellEnd"/>
      <w:r w:rsidRPr="00EC0BA2">
        <w:rPr>
          <w:rFonts w:ascii="Arial" w:eastAsia="Times New Roman" w:hAnsi="Arial" w:cs="Arial"/>
          <w:i/>
          <w:iCs/>
          <w:lang w:eastAsia="hu-HU"/>
        </w:rPr>
        <w:t>, illetve akadályoztatása kezdő időpontjától számított legfeljebb hat hónap időtartamra a jegyzői feladatok ellátására a polgármester az Önkormányzati Hivatal olyan köztisztviselőjét bízza meg, aki a képesítési és alkalmazási feltételeknek megfelel. Ha az Önkormányzati Hivatalban ilyen köztisztviselő nincs, akkor más önkormányzat Polgármesteri Hivatalának, vagy Közös Önkormányzati Hivatalának jegyzőjét bízza meg."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 xml:space="preserve">Az SZMSZ-ek jelenlegi előírása vonatkozásában az utolsó mondat nem felel meg az </w:t>
      </w:r>
      <w:proofErr w:type="spellStart"/>
      <w:r w:rsidRPr="00EC0BA2">
        <w:rPr>
          <w:rFonts w:ascii="Arial" w:eastAsia="Times New Roman" w:hAnsi="Arial" w:cs="Arial"/>
          <w:lang w:eastAsia="hu-HU"/>
        </w:rPr>
        <w:t>Mötv</w:t>
      </w:r>
      <w:proofErr w:type="spellEnd"/>
      <w:r w:rsidRPr="00EC0BA2">
        <w:rPr>
          <w:rFonts w:ascii="Arial" w:eastAsia="Times New Roman" w:hAnsi="Arial" w:cs="Arial"/>
          <w:lang w:eastAsia="hu-HU"/>
        </w:rPr>
        <w:t xml:space="preserve">. 82. (2)-(3) bekezdéseiben és a közszolgálati tisztviselőkről szóló 2011. évi CXCIX. törvény (a továbbiakban: </w:t>
      </w:r>
      <w:proofErr w:type="spellStart"/>
      <w:r w:rsidRPr="00EC0BA2">
        <w:rPr>
          <w:rFonts w:ascii="Arial" w:eastAsia="Times New Roman" w:hAnsi="Arial" w:cs="Arial"/>
          <w:lang w:eastAsia="hu-HU"/>
        </w:rPr>
        <w:t>Kttv</w:t>
      </w:r>
      <w:proofErr w:type="spellEnd"/>
      <w:r w:rsidRPr="00EC0BA2">
        <w:rPr>
          <w:rFonts w:ascii="Arial" w:eastAsia="Times New Roman" w:hAnsi="Arial" w:cs="Arial"/>
          <w:lang w:eastAsia="hu-HU"/>
        </w:rPr>
        <w:t>.) 87. § (1) bekezdésében és 251. § -</w:t>
      </w:r>
      <w:proofErr w:type="spellStart"/>
      <w:r w:rsidRPr="00EC0BA2">
        <w:rPr>
          <w:rFonts w:ascii="Arial" w:eastAsia="Times New Roman" w:hAnsi="Arial" w:cs="Arial"/>
          <w:lang w:eastAsia="hu-HU"/>
        </w:rPr>
        <w:t>ában</w:t>
      </w:r>
      <w:proofErr w:type="spellEnd"/>
      <w:r w:rsidRPr="00EC0BA2">
        <w:rPr>
          <w:rFonts w:ascii="Arial" w:eastAsia="Times New Roman" w:hAnsi="Arial" w:cs="Arial"/>
          <w:lang w:eastAsia="hu-HU"/>
        </w:rPr>
        <w:t xml:space="preserve"> foglaltaknak.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EC0BA2">
        <w:rPr>
          <w:rFonts w:ascii="Arial" w:eastAsia="Times New Roman" w:hAnsi="Arial" w:cs="Arial"/>
          <w:lang w:eastAsia="hu-HU"/>
        </w:rPr>
        <w:t>Mötv</w:t>
      </w:r>
      <w:proofErr w:type="spellEnd"/>
      <w:r w:rsidRPr="00EC0BA2">
        <w:rPr>
          <w:rFonts w:ascii="Arial" w:eastAsia="Times New Roman" w:hAnsi="Arial" w:cs="Arial"/>
          <w:lang w:eastAsia="hu-HU"/>
        </w:rPr>
        <w:t xml:space="preserve">. 82. § (2) bekezdése, valamint a </w:t>
      </w:r>
      <w:proofErr w:type="spellStart"/>
      <w:r w:rsidRPr="00EC0BA2">
        <w:rPr>
          <w:rFonts w:ascii="Arial" w:eastAsia="Times New Roman" w:hAnsi="Arial" w:cs="Arial"/>
          <w:lang w:eastAsia="hu-HU"/>
        </w:rPr>
        <w:t>Kttv</w:t>
      </w:r>
      <w:proofErr w:type="spellEnd"/>
      <w:r w:rsidRPr="00EC0BA2">
        <w:rPr>
          <w:rFonts w:ascii="Arial" w:eastAsia="Times New Roman" w:hAnsi="Arial" w:cs="Arial"/>
          <w:lang w:eastAsia="hu-HU"/>
        </w:rPr>
        <w:t>. 251. §-</w:t>
      </w:r>
      <w:proofErr w:type="gramStart"/>
      <w:r w:rsidRPr="00EC0BA2">
        <w:rPr>
          <w:rFonts w:ascii="Arial" w:eastAsia="Times New Roman" w:hAnsi="Arial" w:cs="Arial"/>
          <w:lang w:eastAsia="hu-HU"/>
        </w:rPr>
        <w:t>a</w:t>
      </w:r>
      <w:proofErr w:type="gramEnd"/>
      <w:r w:rsidRPr="00EC0BA2">
        <w:rPr>
          <w:rFonts w:ascii="Arial" w:eastAsia="Times New Roman" w:hAnsi="Arial" w:cs="Arial"/>
          <w:lang w:eastAsia="hu-HU"/>
        </w:rPr>
        <w:t xml:space="preserve"> az alábbiak szerint rendelkezik: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EC0BA2">
        <w:rPr>
          <w:rFonts w:ascii="Arial" w:eastAsia="Times New Roman" w:hAnsi="Arial" w:cs="Arial"/>
          <w:b/>
          <w:bCs/>
          <w:i/>
          <w:iCs/>
          <w:lang w:eastAsia="hu-HU"/>
        </w:rPr>
        <w:t>Mötv</w:t>
      </w:r>
      <w:proofErr w:type="spellEnd"/>
      <w:r w:rsidRPr="00EC0BA2">
        <w:rPr>
          <w:rFonts w:ascii="Arial" w:eastAsia="Times New Roman" w:hAnsi="Arial" w:cs="Arial"/>
          <w:b/>
          <w:bCs/>
          <w:i/>
          <w:iCs/>
          <w:lang w:eastAsia="hu-HU"/>
        </w:rPr>
        <w:t>.</w:t>
      </w:r>
      <w:r w:rsidRPr="00EC0BA2">
        <w:rPr>
          <w:rFonts w:ascii="Arial" w:eastAsia="Times New Roman" w:hAnsi="Arial" w:cs="Arial"/>
          <w:i/>
          <w:iCs/>
          <w:lang w:eastAsia="hu-HU"/>
        </w:rPr>
        <w:t> „82. § (2) Amennyiben hat hónapon belül a polgármester nem nevez ki, illetve közös önkormányzati hivatal esetében az érintett polgármesterek nem neveznek ki jegyzőt, a kormányhivatal vezetője ideiglenes hatállyal a jegyzői feladatok ellátására a pályázati kiírásnak megfelelő jelöltet, ennek hiányában a képesítési és alkalmazási feltételeknek megfelelő hivatali köztisztviselőt vagy más jegyzőt nevez ki. A jegyzői feladatok ellátására szóló kinevezés az új jegyző kinevezéséig tart."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EC0BA2">
        <w:rPr>
          <w:rFonts w:ascii="Arial" w:eastAsia="Times New Roman" w:hAnsi="Arial" w:cs="Arial"/>
          <w:b/>
          <w:bCs/>
          <w:i/>
          <w:iCs/>
          <w:lang w:eastAsia="hu-HU"/>
        </w:rPr>
        <w:t>Kttv</w:t>
      </w:r>
      <w:proofErr w:type="spellEnd"/>
      <w:r w:rsidRPr="00EC0BA2">
        <w:rPr>
          <w:rFonts w:ascii="Arial" w:eastAsia="Times New Roman" w:hAnsi="Arial" w:cs="Arial"/>
          <w:b/>
          <w:bCs/>
          <w:i/>
          <w:iCs/>
          <w:lang w:eastAsia="hu-HU"/>
        </w:rPr>
        <w:t>.</w:t>
      </w:r>
      <w:r w:rsidRPr="00EC0BA2">
        <w:rPr>
          <w:rFonts w:ascii="Arial" w:eastAsia="Times New Roman" w:hAnsi="Arial" w:cs="Arial"/>
          <w:i/>
          <w:iCs/>
          <w:lang w:eastAsia="hu-HU"/>
        </w:rPr>
        <w:t> „</w:t>
      </w:r>
      <w:r w:rsidRPr="00EC0BA2">
        <w:rPr>
          <w:rFonts w:ascii="Arial" w:eastAsia="Times New Roman" w:hAnsi="Arial" w:cs="Arial"/>
          <w:b/>
          <w:bCs/>
          <w:i/>
          <w:iCs/>
          <w:lang w:eastAsia="hu-HU"/>
        </w:rPr>
        <w:t>251. §</w:t>
      </w:r>
      <w:r w:rsidRPr="00EC0BA2">
        <w:rPr>
          <w:rFonts w:ascii="Arial" w:eastAsia="Times New Roman" w:hAnsi="Arial" w:cs="Arial"/>
          <w:b/>
          <w:bCs/>
          <w:i/>
          <w:iCs/>
          <w:vertAlign w:val="superscript"/>
          <w:lang w:eastAsia="hu-HU"/>
        </w:rPr>
        <w:t> </w:t>
      </w:r>
      <w:r w:rsidRPr="00EC0BA2">
        <w:rPr>
          <w:rFonts w:ascii="Arial" w:eastAsia="Times New Roman" w:hAnsi="Arial" w:cs="Arial"/>
          <w:b/>
          <w:bCs/>
          <w:i/>
          <w:iCs/>
          <w:lang w:eastAsia="hu-HU"/>
        </w:rPr>
        <w:t> </w:t>
      </w:r>
      <w:r w:rsidRPr="00EC0BA2">
        <w:rPr>
          <w:rFonts w:ascii="Arial" w:eastAsia="Times New Roman" w:hAnsi="Arial" w:cs="Arial"/>
          <w:i/>
          <w:iCs/>
          <w:lang w:eastAsia="hu-HU"/>
        </w:rPr>
        <w:t>Másik jegyző helyettesítése céljából - a fővárosi, megyei kormányhivatal vezetője által történő kinevezés esetén - a jegyző további egy közszolgálati jogviszonyt létesíthet. A helyettesítésre létesített jogviszony tekintetében a 6. § 1. pontban meghatározott alapvető munkáltatói jogokat a fővárosi, megyei kormányhivatal vezetője gyakorolja, az egyéb munkáltatói jogokat a polgármesterek megállapodásukban foglaltak szerint gyakorolják."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 xml:space="preserve">A </w:t>
      </w:r>
      <w:proofErr w:type="spellStart"/>
      <w:r w:rsidRPr="00EC0BA2">
        <w:rPr>
          <w:rFonts w:ascii="Arial" w:eastAsia="Times New Roman" w:hAnsi="Arial" w:cs="Arial"/>
          <w:lang w:eastAsia="hu-HU"/>
        </w:rPr>
        <w:t>Kttv</w:t>
      </w:r>
      <w:proofErr w:type="spellEnd"/>
      <w:r w:rsidRPr="00EC0BA2">
        <w:rPr>
          <w:rFonts w:ascii="Arial" w:eastAsia="Times New Roman" w:hAnsi="Arial" w:cs="Arial"/>
          <w:lang w:eastAsia="hu-HU"/>
        </w:rPr>
        <w:t>. 87. § (1) bekezdése értelmében a „</w:t>
      </w:r>
      <w:r w:rsidRPr="00EC0BA2">
        <w:rPr>
          <w:rFonts w:ascii="Arial" w:eastAsia="Times New Roman" w:hAnsi="Arial" w:cs="Arial"/>
          <w:i/>
          <w:iCs/>
          <w:lang w:eastAsia="hu-HU"/>
        </w:rPr>
        <w:t>vezetői munkakört betöltő kormánytisztviselő a gyakorolható tevékenység, valamint a 85. § (4) bekezdés c) pontja szerint kivételesen folytatható tevékenység végzésére irányuló jogviszony kivételével további jogviszonyt nem létesíthet."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lastRenderedPageBreak/>
        <w:t>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EC0BA2">
        <w:rPr>
          <w:rFonts w:ascii="Arial" w:eastAsia="Times New Roman" w:hAnsi="Arial" w:cs="Arial"/>
          <w:lang w:eastAsia="hu-HU"/>
        </w:rPr>
        <w:t>Mötv</w:t>
      </w:r>
      <w:proofErr w:type="spellEnd"/>
      <w:r w:rsidRPr="00EC0BA2">
        <w:rPr>
          <w:rFonts w:ascii="Arial" w:eastAsia="Times New Roman" w:hAnsi="Arial" w:cs="Arial"/>
          <w:lang w:eastAsia="hu-HU"/>
        </w:rPr>
        <w:t xml:space="preserve">. 82. § (2)-(3) bekezdései, valamint a </w:t>
      </w:r>
      <w:proofErr w:type="spellStart"/>
      <w:r w:rsidRPr="00EC0BA2">
        <w:rPr>
          <w:rFonts w:ascii="Arial" w:eastAsia="Times New Roman" w:hAnsi="Arial" w:cs="Arial"/>
          <w:lang w:eastAsia="hu-HU"/>
        </w:rPr>
        <w:t>Kttv</w:t>
      </w:r>
      <w:proofErr w:type="spellEnd"/>
      <w:r w:rsidRPr="00EC0BA2">
        <w:rPr>
          <w:rFonts w:ascii="Arial" w:eastAsia="Times New Roman" w:hAnsi="Arial" w:cs="Arial"/>
          <w:lang w:eastAsia="hu-HU"/>
        </w:rPr>
        <w:t>. 87. § (1) bekezdése és 251. §-</w:t>
      </w:r>
      <w:proofErr w:type="gramStart"/>
      <w:r w:rsidRPr="00EC0BA2">
        <w:rPr>
          <w:rFonts w:ascii="Arial" w:eastAsia="Times New Roman" w:hAnsi="Arial" w:cs="Arial"/>
          <w:lang w:eastAsia="hu-HU"/>
        </w:rPr>
        <w:t>a</w:t>
      </w:r>
      <w:proofErr w:type="gramEnd"/>
      <w:r w:rsidRPr="00EC0BA2">
        <w:rPr>
          <w:rFonts w:ascii="Arial" w:eastAsia="Times New Roman" w:hAnsi="Arial" w:cs="Arial"/>
          <w:lang w:eastAsia="hu-HU"/>
        </w:rPr>
        <w:t xml:space="preserve"> értelmében a jegyző nem létesíthet további közszolgálati jogviszonyt, kivéve amennyiben hat hónapon belül a polgármester nem nevez ki jegyzőt, és a kormányhivatal vezetője ideiglenes hatállyal - betöltetlen jegyzői állás esetén - a jegyzői feladatok ellátására más jegyzőt nevez ki. A jegyző csak ebben az esetben létesíthet további közszolgálati jogviszonyt, egyébként nem, így az alábbi mondat hatályon kívül helyezése szükséges: „</w:t>
      </w:r>
      <w:r w:rsidRPr="00EC0BA2">
        <w:rPr>
          <w:rFonts w:ascii="Arial" w:eastAsia="Times New Roman" w:hAnsi="Arial" w:cs="Arial"/>
          <w:i/>
          <w:iCs/>
          <w:lang w:eastAsia="hu-HU"/>
        </w:rPr>
        <w:t>Ha az Önkormányzati Hivatalban ilyen köztisztviselő nincs, akkor más önkormányzat Polgármesteri Hivatalának, vagy Közös Önkormányzati Hivatalának jegyzőjét bízza meg."</w:t>
      </w:r>
      <w:r w:rsidRPr="00EC0BA2">
        <w:rPr>
          <w:rFonts w:ascii="Arial" w:eastAsia="Times New Roman" w:hAnsi="Arial" w:cs="Arial"/>
          <w:lang w:eastAsia="hu-HU"/>
        </w:rPr>
        <w:t>.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 xml:space="preserve">A fentieket figyelembe véve kérem az SZMSZ jelenlegi szabályozását áttekinteni, és az </w:t>
      </w:r>
      <w:proofErr w:type="spellStart"/>
      <w:r w:rsidRPr="00EC0BA2">
        <w:rPr>
          <w:rFonts w:ascii="Arial" w:eastAsia="Times New Roman" w:hAnsi="Arial" w:cs="Arial"/>
          <w:lang w:eastAsia="hu-HU"/>
        </w:rPr>
        <w:t>Mötv</w:t>
      </w:r>
      <w:proofErr w:type="spellEnd"/>
      <w:r w:rsidRPr="00EC0BA2">
        <w:rPr>
          <w:rFonts w:ascii="Arial" w:eastAsia="Times New Roman" w:hAnsi="Arial" w:cs="Arial"/>
          <w:lang w:eastAsia="hu-HU"/>
        </w:rPr>
        <w:t xml:space="preserve">. 82. § (2)-(3) bekezdéseinek, valamint a </w:t>
      </w:r>
      <w:proofErr w:type="spellStart"/>
      <w:r w:rsidRPr="00EC0BA2">
        <w:rPr>
          <w:rFonts w:ascii="Arial" w:eastAsia="Times New Roman" w:hAnsi="Arial" w:cs="Arial"/>
          <w:lang w:eastAsia="hu-HU"/>
        </w:rPr>
        <w:t>Kttv</w:t>
      </w:r>
      <w:proofErr w:type="spellEnd"/>
      <w:r w:rsidRPr="00EC0BA2">
        <w:rPr>
          <w:rFonts w:ascii="Arial" w:eastAsia="Times New Roman" w:hAnsi="Arial" w:cs="Arial"/>
          <w:lang w:eastAsia="hu-HU"/>
        </w:rPr>
        <w:t>. 87. § (1) bekezdésének és a 251. §-</w:t>
      </w:r>
      <w:proofErr w:type="spellStart"/>
      <w:r w:rsidRPr="00EC0BA2">
        <w:rPr>
          <w:rFonts w:ascii="Arial" w:eastAsia="Times New Roman" w:hAnsi="Arial" w:cs="Arial"/>
          <w:lang w:eastAsia="hu-HU"/>
        </w:rPr>
        <w:t>nak</w:t>
      </w:r>
      <w:proofErr w:type="spellEnd"/>
      <w:r w:rsidRPr="00EC0BA2">
        <w:rPr>
          <w:rFonts w:ascii="Arial" w:eastAsia="Times New Roman" w:hAnsi="Arial" w:cs="Arial"/>
          <w:lang w:eastAsia="hu-HU"/>
        </w:rPr>
        <w:t xml:space="preserve"> megfelelő módosítását 2019. január 31-ig előkészíteni és a képviselő-testület elé terjeszteni.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A javaslatommal kapcsolatos további egyeztetés céljából munkaidőben a 66/622-011 közvetlen telefonszámon, illetve a </w:t>
      </w:r>
      <w:hyperlink r:id="rId4" w:anchor="NOP" w:history="1">
        <w:r w:rsidRPr="00EC0BA2">
          <w:rPr>
            <w:rFonts w:ascii="Arial" w:eastAsia="Times New Roman" w:hAnsi="Arial" w:cs="Arial"/>
            <w:color w:val="FF7900"/>
            <w:u w:val="single"/>
            <w:lang w:eastAsia="hu-HU"/>
          </w:rPr>
          <w:t>hrabovszkine@bekes.gov.hu</w:t>
        </w:r>
      </w:hyperlink>
      <w:r w:rsidRPr="00EC0BA2">
        <w:rPr>
          <w:rFonts w:ascii="Arial" w:eastAsia="Times New Roman" w:hAnsi="Arial" w:cs="Arial"/>
          <w:lang w:eastAsia="hu-HU"/>
        </w:rPr>
        <w:t> e-mail címen folyamatosan elérhető vagyok.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b/>
          <w:bCs/>
          <w:lang w:eastAsia="hu-HU"/>
        </w:rPr>
        <w:t>Kérem, hogy a fenti határidőig szíveskedjen – e-mailben, vagy telefonon - tájékoztatni arról, hogy a javaslataimban foglaltakkal egyetért-e, valamint arról, hogy azok alapján milyen intézkedéseket tett.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Bízom benne, hogy a fenti szakmai segítségnyújtás segíti Önt munkájában és hozzájárul a további jó szakmai kapcsolatunk erősítéséhez.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b/>
          <w:bCs/>
          <w:i/>
          <w:iCs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b/>
          <w:bCs/>
          <w:i/>
          <w:iCs/>
          <w:lang w:eastAsia="hu-HU"/>
        </w:rPr>
        <w:t>A törvényességi felügyeleti eljárás során a kormányhivatalok szakmai segítségnyújtásával összefüggésben az elektronikus úton, minősített elektronikus aláírás nélküli kapcsolattartási mód alkalmazását a helyi önkormányzatok törvényességi felügyeletének részletes szabályairól szóló 119/2012. (VI. 26.) Korm. rendelet 5. § (4) bekezdésének a) pontja és (5) bekezdése</w:t>
      </w:r>
      <w:r w:rsidRPr="00EC0BA2">
        <w:rPr>
          <w:rFonts w:ascii="Arial" w:eastAsia="Times New Roman" w:hAnsi="Arial" w:cs="Arial"/>
          <w:lang w:eastAsia="hu-HU"/>
        </w:rPr>
        <w:t> </w:t>
      </w:r>
      <w:r w:rsidRPr="00EC0BA2">
        <w:rPr>
          <w:rFonts w:ascii="Arial" w:eastAsia="Times New Roman" w:hAnsi="Arial" w:cs="Arial"/>
          <w:b/>
          <w:bCs/>
          <w:i/>
          <w:iCs/>
          <w:lang w:eastAsia="hu-HU"/>
        </w:rPr>
        <w:t>biztosítja.</w:t>
      </w:r>
    </w:p>
    <w:p w:rsidR="00EC0BA2" w:rsidRPr="00EC0BA2" w:rsidRDefault="00EC0BA2" w:rsidP="00EC0BA2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Békéscsaba, 2018. november 29.</w:t>
      </w:r>
    </w:p>
    <w:p w:rsidR="00EC0BA2" w:rsidRPr="00EC0BA2" w:rsidRDefault="00EC0BA2" w:rsidP="00EC0BA2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</w:t>
      </w:r>
    </w:p>
    <w:p w:rsidR="00EC0BA2" w:rsidRPr="00EC0BA2" w:rsidRDefault="00EC0BA2" w:rsidP="00EC0BA2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                                                                                  </w:t>
      </w:r>
    </w:p>
    <w:p w:rsidR="00EC0BA2" w:rsidRPr="00EC0BA2" w:rsidRDefault="00EC0BA2" w:rsidP="00EC0BA2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Arial" w:eastAsia="Times New Roman" w:hAnsi="Arial" w:cs="Arial"/>
          <w:lang w:eastAsia="hu-HU"/>
        </w:rPr>
        <w:t>                        Köszönettel és üdvözlettel:</w:t>
      </w:r>
    </w:p>
    <w:p w:rsidR="00EC0BA2" w:rsidRPr="00EC0BA2" w:rsidRDefault="00EC0BA2" w:rsidP="00EC0BA2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EC0BA2" w:rsidRPr="00EC0BA2" w:rsidRDefault="00EC0BA2" w:rsidP="00EC0BA2">
      <w:pPr>
        <w:spacing w:after="75" w:line="240" w:lineRule="auto"/>
        <w:rPr>
          <w:rFonts w:ascii="Times New Roman" w:eastAsia="Times New Roman" w:hAnsi="Times New Roman" w:cs="Times New Roman"/>
          <w:lang w:eastAsia="hu-HU"/>
        </w:rPr>
      </w:pPr>
      <w:r w:rsidRPr="00EC0BA2">
        <w:rPr>
          <w:rFonts w:ascii="Times New Roman" w:eastAsia="Times New Roman" w:hAnsi="Times New Roman" w:cs="Times New Roman"/>
          <w:lang w:eastAsia="hu-HU"/>
        </w:rPr>
        <w:br/>
      </w:r>
    </w:p>
    <w:p w:rsidR="00EC0BA2" w:rsidRPr="00EC0BA2" w:rsidRDefault="00EC0BA2" w:rsidP="00EC0BA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lang w:eastAsia="hu-HU"/>
        </w:rPr>
      </w:pPr>
      <w:r w:rsidRPr="00EC0BA2">
        <w:rPr>
          <w:rFonts w:ascii="Segoe UI" w:eastAsia="Times New Roman" w:hAnsi="Segoe UI" w:cs="Segoe UI"/>
          <w:b/>
          <w:bCs/>
          <w:color w:val="333333"/>
          <w:lang w:eastAsia="hu-HU"/>
        </w:rPr>
        <w:t xml:space="preserve">                                        Hrabovszkiné </w:t>
      </w:r>
      <w:proofErr w:type="spellStart"/>
      <w:r w:rsidRPr="00EC0BA2">
        <w:rPr>
          <w:rFonts w:ascii="Segoe UI" w:eastAsia="Times New Roman" w:hAnsi="Segoe UI" w:cs="Segoe UI"/>
          <w:b/>
          <w:bCs/>
          <w:color w:val="333333"/>
          <w:lang w:eastAsia="hu-HU"/>
        </w:rPr>
        <w:t>Dandé</w:t>
      </w:r>
      <w:proofErr w:type="spellEnd"/>
      <w:r w:rsidRPr="00EC0BA2">
        <w:rPr>
          <w:rFonts w:ascii="Segoe UI" w:eastAsia="Times New Roman" w:hAnsi="Segoe UI" w:cs="Segoe UI"/>
          <w:b/>
          <w:bCs/>
          <w:color w:val="333333"/>
          <w:lang w:eastAsia="hu-HU"/>
        </w:rPr>
        <w:t xml:space="preserve"> Szidónia</w:t>
      </w:r>
    </w:p>
    <w:p w:rsidR="00EC0BA2" w:rsidRPr="00EC0BA2" w:rsidRDefault="00EC0BA2" w:rsidP="00EC0BA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lang w:eastAsia="hu-HU"/>
        </w:rPr>
      </w:pPr>
      <w:r w:rsidRPr="00EC0BA2">
        <w:rPr>
          <w:rFonts w:ascii="Segoe UI" w:eastAsia="Times New Roman" w:hAnsi="Segoe UI" w:cs="Segoe UI"/>
          <w:color w:val="333333"/>
          <w:lang w:eastAsia="hu-HU"/>
        </w:rPr>
        <w:t>                                        </w:t>
      </w:r>
      <w:proofErr w:type="gramStart"/>
      <w:r w:rsidRPr="00EC0BA2">
        <w:rPr>
          <w:rFonts w:ascii="Segoe UI" w:eastAsia="Times New Roman" w:hAnsi="Segoe UI" w:cs="Segoe UI"/>
          <w:color w:val="333333"/>
          <w:lang w:eastAsia="hu-HU"/>
        </w:rPr>
        <w:t>törvényességi</w:t>
      </w:r>
      <w:proofErr w:type="gramEnd"/>
      <w:r w:rsidRPr="00EC0BA2">
        <w:rPr>
          <w:rFonts w:ascii="Segoe UI" w:eastAsia="Times New Roman" w:hAnsi="Segoe UI" w:cs="Segoe UI"/>
          <w:color w:val="333333"/>
          <w:lang w:eastAsia="hu-HU"/>
        </w:rPr>
        <w:t xml:space="preserve"> felügyeleti szakügyintéző</w:t>
      </w:r>
    </w:p>
    <w:p w:rsidR="00EC0BA2" w:rsidRPr="00EC0BA2" w:rsidRDefault="00EC0BA2" w:rsidP="00EC0BA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lang w:eastAsia="hu-HU"/>
        </w:rPr>
      </w:pPr>
      <w:r w:rsidRPr="00EC0BA2">
        <w:rPr>
          <w:rFonts w:ascii="Segoe UI" w:eastAsia="Times New Roman" w:hAnsi="Segoe UI" w:cs="Segoe UI"/>
          <w:color w:val="333333"/>
          <w:lang w:eastAsia="hu-HU"/>
        </w:rPr>
        <w:t> </w:t>
      </w:r>
    </w:p>
    <w:p w:rsidR="00EC0BA2" w:rsidRPr="00EC0BA2" w:rsidRDefault="00EC0BA2" w:rsidP="00EC0BA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lang w:eastAsia="hu-HU"/>
        </w:rPr>
      </w:pPr>
      <w:r w:rsidRPr="00EC0BA2">
        <w:rPr>
          <w:rFonts w:ascii="Segoe UI" w:eastAsia="Times New Roman" w:hAnsi="Segoe UI" w:cs="Segoe UI"/>
          <w:color w:val="333333"/>
          <w:lang w:eastAsia="hu-HU"/>
        </w:rPr>
        <w:t>                                        </w:t>
      </w:r>
      <w:r w:rsidRPr="00EC0BA2">
        <w:rPr>
          <w:rFonts w:ascii="Segoe UI" w:eastAsia="Times New Roman" w:hAnsi="Segoe UI" w:cs="Segoe UI"/>
          <w:b/>
          <w:bCs/>
          <w:color w:val="333333"/>
          <w:lang w:eastAsia="hu-HU"/>
        </w:rPr>
        <w:t>Békés Megyei Kormányhivatal</w:t>
      </w:r>
    </w:p>
    <w:p w:rsidR="00EC0BA2" w:rsidRPr="00EC0BA2" w:rsidRDefault="00EC0BA2" w:rsidP="00EC0BA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lang w:eastAsia="hu-HU"/>
        </w:rPr>
      </w:pPr>
      <w:r w:rsidRPr="00EC0BA2">
        <w:rPr>
          <w:rFonts w:ascii="Segoe UI" w:eastAsia="Times New Roman" w:hAnsi="Segoe UI" w:cs="Segoe UI"/>
          <w:color w:val="333333"/>
          <w:lang w:eastAsia="hu-HU"/>
        </w:rPr>
        <w:t>                                        Hatósági Főosztály</w:t>
      </w:r>
    </w:p>
    <w:p w:rsidR="00EC0BA2" w:rsidRPr="00EC0BA2" w:rsidRDefault="00EC0BA2" w:rsidP="00EC0BA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lang w:eastAsia="hu-HU"/>
        </w:rPr>
      </w:pPr>
      <w:r w:rsidRPr="00EC0BA2">
        <w:rPr>
          <w:rFonts w:ascii="Segoe UI" w:eastAsia="Times New Roman" w:hAnsi="Segoe UI" w:cs="Segoe UI"/>
          <w:color w:val="333333"/>
          <w:lang w:eastAsia="hu-HU"/>
        </w:rPr>
        <w:t>                                        Törvényességi Felügyeleti Osztály</w:t>
      </w:r>
    </w:p>
    <w:p w:rsidR="00EC0BA2" w:rsidRPr="00EC0BA2" w:rsidRDefault="00EC0BA2" w:rsidP="00EC0BA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lang w:eastAsia="hu-HU"/>
        </w:rPr>
      </w:pPr>
      <w:r w:rsidRPr="00EC0BA2">
        <w:rPr>
          <w:rFonts w:ascii="Segoe UI" w:eastAsia="Times New Roman" w:hAnsi="Segoe UI" w:cs="Segoe UI"/>
          <w:color w:val="333333"/>
          <w:lang w:eastAsia="hu-HU"/>
        </w:rPr>
        <w:t> </w:t>
      </w:r>
    </w:p>
    <w:p w:rsidR="00EC0BA2" w:rsidRPr="00EC0BA2" w:rsidRDefault="00EC0BA2" w:rsidP="00EC0BA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lang w:eastAsia="hu-HU"/>
        </w:rPr>
      </w:pPr>
      <w:r w:rsidRPr="00EC0BA2">
        <w:rPr>
          <w:rFonts w:ascii="Segoe UI" w:eastAsia="Times New Roman" w:hAnsi="Segoe UI" w:cs="Segoe UI"/>
          <w:color w:val="333333"/>
          <w:lang w:eastAsia="hu-HU"/>
        </w:rPr>
        <w:t>                                        5600 Békéscsaba, Derkovits sor 2.</w:t>
      </w:r>
    </w:p>
    <w:p w:rsidR="00EC0BA2" w:rsidRPr="00EC0BA2" w:rsidRDefault="00EC0BA2" w:rsidP="00EC0BA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lang w:eastAsia="hu-HU"/>
        </w:rPr>
      </w:pPr>
      <w:r w:rsidRPr="00EC0BA2">
        <w:rPr>
          <w:rFonts w:ascii="Segoe UI" w:eastAsia="Times New Roman" w:hAnsi="Segoe UI" w:cs="Segoe UI"/>
          <w:color w:val="333333"/>
          <w:lang w:eastAsia="hu-HU"/>
        </w:rPr>
        <w:t>                                        Telefon: (66) 622-011.</w:t>
      </w:r>
    </w:p>
    <w:p w:rsidR="00EC0BA2" w:rsidRPr="00EC0BA2" w:rsidRDefault="00EC0BA2" w:rsidP="00EC0BA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lang w:eastAsia="hu-HU"/>
        </w:rPr>
      </w:pPr>
      <w:r w:rsidRPr="00EC0BA2">
        <w:rPr>
          <w:rFonts w:ascii="Segoe UI" w:eastAsia="Times New Roman" w:hAnsi="Segoe UI" w:cs="Segoe UI"/>
          <w:color w:val="333333"/>
          <w:lang w:eastAsia="hu-HU"/>
        </w:rPr>
        <w:t>                                        E-mail: </w:t>
      </w:r>
      <w:hyperlink r:id="rId5" w:history="1">
        <w:r w:rsidRPr="00EC0BA2">
          <w:rPr>
            <w:rFonts w:ascii="Segoe UI" w:eastAsia="Times New Roman" w:hAnsi="Segoe UI" w:cs="Segoe UI"/>
            <w:color w:val="0000FF"/>
            <w:u w:val="single"/>
            <w:lang w:eastAsia="hu-HU"/>
          </w:rPr>
          <w:t>hrabovszkine@bekes.gov.hu</w:t>
        </w:r>
      </w:hyperlink>
    </w:p>
    <w:p w:rsidR="00DA0B2B" w:rsidRDefault="00DA0B2B"/>
    <w:sectPr w:rsidR="00DA0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BA2"/>
    <w:rsid w:val="00DA0B2B"/>
    <w:rsid w:val="00EC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0AD06-D239-4339-A8B2-9438FF1E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0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6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1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2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rabovszkine@bekes.gov.hu" TargetMode="External"/><Relationship Id="rId4" Type="http://schemas.openxmlformats.org/officeDocument/2006/relationships/hyperlink" Target="https://webmail.internetx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806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2019-01-24T07:56:00Z</dcterms:created>
  <dcterms:modified xsi:type="dcterms:W3CDTF">2019-01-24T07:56:00Z</dcterms:modified>
</cp:coreProperties>
</file>