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DD5F77" w14:textId="77777777" w:rsidR="007E3E02" w:rsidRDefault="007B6A98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  <w:r>
        <w:rPr>
          <w:rFonts w:ascii="Tahoma" w:hAnsi="Tahoma" w:cs="Tahoma"/>
          <w:b/>
          <w:i w:val="0"/>
          <w:sz w:val="24"/>
          <w:szCs w:val="24"/>
        </w:rPr>
        <w:t>ELŐZETES HATÁSVIZSGÁLAT</w:t>
      </w:r>
    </w:p>
    <w:p w14:paraId="2DDD5F78" w14:textId="77777777" w:rsidR="00FE1CEB" w:rsidRDefault="00FE1CEB" w:rsidP="007E3E02">
      <w:pPr>
        <w:jc w:val="center"/>
        <w:rPr>
          <w:rFonts w:ascii="Tahoma" w:hAnsi="Tahoma" w:cs="Tahoma"/>
          <w:b/>
          <w:i w:val="0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828"/>
        <w:gridCol w:w="708"/>
        <w:gridCol w:w="2121"/>
        <w:gridCol w:w="1415"/>
        <w:gridCol w:w="1414"/>
        <w:gridCol w:w="2122"/>
        <w:gridCol w:w="707"/>
        <w:gridCol w:w="2829"/>
      </w:tblGrid>
      <w:tr w:rsidR="007B6A98" w:rsidRPr="007E3E02" w14:paraId="2DDD5F7B" w14:textId="77777777" w:rsidTr="007E3E02">
        <w:trPr>
          <w:trHeight w:val="730"/>
        </w:trPr>
        <w:tc>
          <w:tcPr>
            <w:tcW w:w="2828" w:type="dxa"/>
            <w:vAlign w:val="center"/>
          </w:tcPr>
          <w:p w14:paraId="2DDD5F79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címe:</w:t>
            </w:r>
          </w:p>
        </w:tc>
        <w:tc>
          <w:tcPr>
            <w:tcW w:w="11316" w:type="dxa"/>
            <w:gridSpan w:val="7"/>
            <w:vAlign w:val="center"/>
          </w:tcPr>
          <w:p w14:paraId="2DDD5F7A" w14:textId="4252BD21" w:rsidR="007B6A98" w:rsidRPr="006B2186" w:rsidRDefault="007B6A98" w:rsidP="006B2186">
            <w:pPr>
              <w:pStyle w:val="Szvegtrzs"/>
              <w:spacing w:before="240" w:after="480" w:line="240" w:lineRule="auto"/>
              <w:jc w:val="center"/>
              <w:rPr>
                <w:b/>
                <w:bCs/>
              </w:rPr>
            </w:pPr>
            <w:r w:rsidRPr="006B2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Kardoskút Község Önkormányzat Képviselő-testületének </w:t>
            </w:r>
            <w:proofErr w:type="gramStart"/>
            <w:r w:rsidR="0086328A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…….</w:t>
            </w:r>
            <w:proofErr w:type="gramEnd"/>
            <w:r w:rsidR="0086328A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="003E2299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  <w:r w:rsidR="00583C97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3E2299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XII.</w:t>
            </w:r>
            <w:r w:rsidR="00583C97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..) sz</w:t>
            </w:r>
            <w:r w:rsidR="00AC4F1C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583C97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652FB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önkormányzati rendelete</w:t>
            </w:r>
            <w:r w:rsidR="004E6450" w:rsidRPr="006B2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6328A" w:rsidRPr="006B2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62279" w:rsidRPr="006B218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 </w:t>
            </w:r>
            <w:proofErr w:type="spellStart"/>
            <w:r w:rsidR="006B2186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</w:t>
            </w:r>
            <w:proofErr w:type="spellEnd"/>
            <w:r w:rsidR="006B2186" w:rsidRPr="006B21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helyi adókról szóló 21/2013. (XII. 19.) önkormányzati rendelet módosításáró</w:t>
            </w:r>
            <w:r w:rsidR="006B2186">
              <w:rPr>
                <w:b/>
                <w:bCs/>
              </w:rPr>
              <w:t>l</w:t>
            </w:r>
          </w:p>
        </w:tc>
      </w:tr>
      <w:tr w:rsidR="007B6A98" w:rsidRPr="007E3E02" w14:paraId="2DDD5F7D" w14:textId="77777777" w:rsidTr="007E3E02">
        <w:trPr>
          <w:trHeight w:val="684"/>
        </w:trPr>
        <w:tc>
          <w:tcPr>
            <w:tcW w:w="14144" w:type="dxa"/>
            <w:gridSpan w:val="8"/>
            <w:vAlign w:val="center"/>
          </w:tcPr>
          <w:p w14:paraId="2DDD5F7C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Rendelet-tervezet valamennyi jelentősnek ítélt hatása, különösen:</w:t>
            </w:r>
          </w:p>
        </w:tc>
      </w:tr>
      <w:tr w:rsidR="007B6A98" w:rsidRPr="007E3E02" w14:paraId="2DDD5F83" w14:textId="77777777" w:rsidTr="007E3E02">
        <w:tc>
          <w:tcPr>
            <w:tcW w:w="2828" w:type="dxa"/>
            <w:vAlign w:val="center"/>
          </w:tcPr>
          <w:p w14:paraId="2DDD5F7E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Társadalmi-gazdasági hatás:</w:t>
            </w:r>
          </w:p>
        </w:tc>
        <w:tc>
          <w:tcPr>
            <w:tcW w:w="2829" w:type="dxa"/>
            <w:gridSpan w:val="2"/>
            <w:vAlign w:val="center"/>
          </w:tcPr>
          <w:p w14:paraId="2DDD5F7F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Költségvetési hatás</w:t>
            </w:r>
          </w:p>
        </w:tc>
        <w:tc>
          <w:tcPr>
            <w:tcW w:w="2829" w:type="dxa"/>
            <w:gridSpan w:val="2"/>
            <w:vAlign w:val="center"/>
          </w:tcPr>
          <w:p w14:paraId="2DDD5F80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Környezeti, egészségi következmények:</w:t>
            </w:r>
          </w:p>
        </w:tc>
        <w:tc>
          <w:tcPr>
            <w:tcW w:w="2829" w:type="dxa"/>
            <w:gridSpan w:val="2"/>
            <w:vAlign w:val="center"/>
          </w:tcPr>
          <w:p w14:paraId="2DDD5F81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Adminisztratív </w:t>
            </w:r>
            <w:proofErr w:type="spellStart"/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terheket</w:t>
            </w:r>
            <w:proofErr w:type="spellEnd"/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befolyásoló hatás:</w:t>
            </w:r>
          </w:p>
        </w:tc>
        <w:tc>
          <w:tcPr>
            <w:tcW w:w="2829" w:type="dxa"/>
            <w:vAlign w:val="center"/>
          </w:tcPr>
          <w:p w14:paraId="2DDD5F82" w14:textId="77777777" w:rsidR="007B6A98" w:rsidRPr="007E3E02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Egyéb hatás:</w:t>
            </w:r>
          </w:p>
        </w:tc>
      </w:tr>
      <w:tr w:rsidR="007B6A98" w:rsidRPr="007E3E02" w14:paraId="2DDD5F8C" w14:textId="77777777" w:rsidTr="007E3E02">
        <w:tc>
          <w:tcPr>
            <w:tcW w:w="2828" w:type="dxa"/>
            <w:vAlign w:val="center"/>
          </w:tcPr>
          <w:p w14:paraId="2DDD5F84" w14:textId="2627F99D" w:rsidR="00C92222" w:rsidRPr="007E3E02" w:rsidRDefault="006B2186" w:rsidP="00C6227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2829" w:type="dxa"/>
            <w:gridSpan w:val="2"/>
            <w:vAlign w:val="center"/>
          </w:tcPr>
          <w:p w14:paraId="2DDD5F85" w14:textId="66FA29F1" w:rsidR="007E3E02" w:rsidRPr="00A761E3" w:rsidRDefault="006B2186" w:rsidP="0086328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2829" w:type="dxa"/>
            <w:gridSpan w:val="2"/>
            <w:vAlign w:val="center"/>
          </w:tcPr>
          <w:p w14:paraId="2DDD5F86" w14:textId="77777777" w:rsidR="007E3E02" w:rsidRPr="007E3E02" w:rsidRDefault="001652FB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  <w:tc>
          <w:tcPr>
            <w:tcW w:w="2829" w:type="dxa"/>
            <w:gridSpan w:val="2"/>
            <w:vAlign w:val="center"/>
          </w:tcPr>
          <w:p w14:paraId="2DDD5F87" w14:textId="77777777" w:rsidR="007E3E02" w:rsidRDefault="007E3E02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DDD5F88" w14:textId="77777777" w:rsidR="007B6A98" w:rsidRDefault="004E6450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Változatlan</w:t>
            </w:r>
          </w:p>
          <w:p w14:paraId="2DDD5F89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  <w:p w14:paraId="2DDD5F8A" w14:textId="77777777" w:rsidR="00E15A28" w:rsidRPr="007E3E02" w:rsidRDefault="00E15A28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</w:p>
        </w:tc>
        <w:tc>
          <w:tcPr>
            <w:tcW w:w="2829" w:type="dxa"/>
            <w:vAlign w:val="center"/>
          </w:tcPr>
          <w:p w14:paraId="2DDD5F8B" w14:textId="77777777" w:rsidR="007E3E02" w:rsidRPr="007E3E02" w:rsidRDefault="00716844" w:rsidP="00A761E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-</w:t>
            </w:r>
          </w:p>
        </w:tc>
      </w:tr>
      <w:tr w:rsidR="007B6A98" w:rsidRPr="007E3E02" w14:paraId="2DDD5F8F" w14:textId="77777777" w:rsidTr="007E3E02">
        <w:tc>
          <w:tcPr>
            <w:tcW w:w="2828" w:type="dxa"/>
            <w:vAlign w:val="center"/>
          </w:tcPr>
          <w:p w14:paraId="2DDD5F8D" w14:textId="77777777" w:rsidR="007B6A98" w:rsidRPr="00F77FF3" w:rsidRDefault="007B6A98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F77FF3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megalkotása szükséges, mert:</w:t>
            </w:r>
          </w:p>
        </w:tc>
        <w:tc>
          <w:tcPr>
            <w:tcW w:w="11316" w:type="dxa"/>
            <w:gridSpan w:val="7"/>
            <w:vAlign w:val="center"/>
          </w:tcPr>
          <w:p w14:paraId="2DDD5F8E" w14:textId="7220DC3A" w:rsidR="007B6A98" w:rsidRPr="00F77FF3" w:rsidRDefault="00F77FF3" w:rsidP="0086328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F77FF3">
              <w:rPr>
                <w:rStyle w:val="highlighted"/>
                <w:rFonts w:ascii="Times New Roman" w:hAnsi="Times New Roman" w:cs="Times New Roman"/>
                <w:sz w:val="24"/>
                <w:szCs w:val="24"/>
              </w:rPr>
              <w:t>A jogszabálynak a címzettek számára egyértelműen értelmezhető szabályozási tartalommal kell rendelkeznie</w:t>
            </w:r>
          </w:p>
        </w:tc>
      </w:tr>
      <w:tr w:rsidR="00B56E35" w:rsidRPr="007E3E02" w14:paraId="2DDD5F92" w14:textId="77777777" w:rsidTr="007E3E02">
        <w:tc>
          <w:tcPr>
            <w:tcW w:w="8486" w:type="dxa"/>
            <w:gridSpan w:val="5"/>
            <w:vAlign w:val="center"/>
          </w:tcPr>
          <w:p w14:paraId="2DDD5F90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megalkotásának elmaradása esetén várható következmények:</w:t>
            </w:r>
          </w:p>
        </w:tc>
        <w:tc>
          <w:tcPr>
            <w:tcW w:w="5658" w:type="dxa"/>
            <w:gridSpan w:val="3"/>
            <w:vAlign w:val="center"/>
          </w:tcPr>
          <w:p w14:paraId="2DDD5F91" w14:textId="77777777" w:rsidR="00B56E35" w:rsidRPr="007E3E02" w:rsidRDefault="0086328A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tv. észrevétel</w:t>
            </w:r>
          </w:p>
        </w:tc>
      </w:tr>
      <w:tr w:rsidR="00B56E35" w:rsidRPr="007E3E02" w14:paraId="2DDD5F94" w14:textId="77777777" w:rsidTr="007E3E02">
        <w:trPr>
          <w:trHeight w:val="412"/>
        </w:trPr>
        <w:tc>
          <w:tcPr>
            <w:tcW w:w="14144" w:type="dxa"/>
            <w:gridSpan w:val="8"/>
            <w:vAlign w:val="center"/>
          </w:tcPr>
          <w:p w14:paraId="2DDD5F93" w14:textId="77777777" w:rsidR="00B56E35" w:rsidRPr="007E3E02" w:rsidRDefault="00B56E35" w:rsidP="007E3E0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A rendelet alkalmazásához szükséges feltételek:</w:t>
            </w:r>
          </w:p>
        </w:tc>
      </w:tr>
      <w:tr w:rsidR="00B56E35" w:rsidRPr="007E3E02" w14:paraId="2DDD5F99" w14:textId="77777777" w:rsidTr="007E3E02">
        <w:trPr>
          <w:trHeight w:val="404"/>
        </w:trPr>
        <w:tc>
          <w:tcPr>
            <w:tcW w:w="3536" w:type="dxa"/>
            <w:gridSpan w:val="2"/>
            <w:vAlign w:val="center"/>
          </w:tcPr>
          <w:p w14:paraId="2DDD5F95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Személyi:</w:t>
            </w:r>
          </w:p>
        </w:tc>
        <w:tc>
          <w:tcPr>
            <w:tcW w:w="3536" w:type="dxa"/>
            <w:gridSpan w:val="2"/>
            <w:vAlign w:val="center"/>
          </w:tcPr>
          <w:p w14:paraId="2DDD5F96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Szervezeti:</w:t>
            </w:r>
          </w:p>
        </w:tc>
        <w:tc>
          <w:tcPr>
            <w:tcW w:w="3536" w:type="dxa"/>
            <w:gridSpan w:val="2"/>
            <w:vAlign w:val="center"/>
          </w:tcPr>
          <w:p w14:paraId="2DDD5F97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Tárgyi:</w:t>
            </w:r>
          </w:p>
        </w:tc>
        <w:tc>
          <w:tcPr>
            <w:tcW w:w="3536" w:type="dxa"/>
            <w:gridSpan w:val="2"/>
            <w:vAlign w:val="center"/>
          </w:tcPr>
          <w:p w14:paraId="2DDD5F98" w14:textId="77777777" w:rsidR="00B56E35" w:rsidRPr="007E3E02" w:rsidRDefault="00B56E35" w:rsidP="007E3E02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7E3E0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Pénzügyi:</w:t>
            </w:r>
          </w:p>
        </w:tc>
      </w:tr>
      <w:tr w:rsidR="00B56E35" w:rsidRPr="007E3E02" w14:paraId="2DDD5F9E" w14:textId="77777777" w:rsidTr="007E3E02">
        <w:trPr>
          <w:trHeight w:val="735"/>
        </w:trPr>
        <w:tc>
          <w:tcPr>
            <w:tcW w:w="3536" w:type="dxa"/>
            <w:gridSpan w:val="2"/>
            <w:vAlign w:val="center"/>
          </w:tcPr>
          <w:p w14:paraId="2DDD5F9A" w14:textId="77777777" w:rsidR="00B56E35" w:rsidRPr="007E3E02" w:rsidRDefault="000A66D1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2DDD5F9B" w14:textId="77777777" w:rsidR="00B56E35" w:rsidRPr="007E3E02" w:rsidRDefault="000A66D1" w:rsidP="00583C97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2DDD5F9C" w14:textId="77777777" w:rsidR="00B56E35" w:rsidRPr="007E3E02" w:rsidRDefault="000A66D1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  <w:tc>
          <w:tcPr>
            <w:tcW w:w="3536" w:type="dxa"/>
            <w:gridSpan w:val="2"/>
            <w:vAlign w:val="center"/>
          </w:tcPr>
          <w:p w14:paraId="2DDD5F9D" w14:textId="77777777" w:rsidR="00B56E35" w:rsidRPr="007E3E02" w:rsidRDefault="000A66D1" w:rsidP="007E3E02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Rendelkezésre áll.</w:t>
            </w:r>
          </w:p>
        </w:tc>
      </w:tr>
    </w:tbl>
    <w:p w14:paraId="2DDD5F9F" w14:textId="77777777" w:rsidR="00A761E3" w:rsidRDefault="00A761E3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2DDD5FA0" w14:textId="688D4573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 xml:space="preserve">Kardoskút, </w:t>
      </w:r>
      <w:r w:rsidR="002E4763">
        <w:rPr>
          <w:rFonts w:ascii="Times New Roman" w:hAnsi="Times New Roman" w:cs="Times New Roman"/>
          <w:i w:val="0"/>
          <w:sz w:val="24"/>
          <w:szCs w:val="24"/>
        </w:rPr>
        <w:t xml:space="preserve">2024. </w:t>
      </w:r>
      <w:r w:rsidR="00F77FF3">
        <w:rPr>
          <w:rFonts w:ascii="Times New Roman" w:hAnsi="Times New Roman" w:cs="Times New Roman"/>
          <w:i w:val="0"/>
          <w:sz w:val="24"/>
          <w:szCs w:val="24"/>
        </w:rPr>
        <w:t>december 12.</w:t>
      </w:r>
    </w:p>
    <w:p w14:paraId="2DDD5FA1" w14:textId="77777777" w:rsidR="0084352D" w:rsidRPr="007E3E02" w:rsidRDefault="0084352D" w:rsidP="0084352D">
      <w:pPr>
        <w:spacing w:after="0" w:line="240" w:lineRule="auto"/>
        <w:rPr>
          <w:rFonts w:ascii="Times New Roman" w:hAnsi="Times New Roman" w:cs="Times New Roman"/>
          <w:i w:val="0"/>
          <w:sz w:val="24"/>
          <w:szCs w:val="24"/>
        </w:rPr>
      </w:pPr>
    </w:p>
    <w:p w14:paraId="0E9B664C" w14:textId="77777777" w:rsidR="00A0296E" w:rsidRPr="00A0296E" w:rsidRDefault="0084352D" w:rsidP="00A0296E">
      <w:pPr>
        <w:pStyle w:val="Szvegtrzs"/>
        <w:ind w:right="-289"/>
        <w:jc w:val="center"/>
        <w:rPr>
          <w:rFonts w:ascii="Times New Roman" w:hAnsi="Times New Roman" w:cs="Times New Roman"/>
          <w:sz w:val="24"/>
          <w:szCs w:val="24"/>
        </w:rPr>
      </w:pP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7E3E02" w:rsidRPr="007E3E02">
        <w:rPr>
          <w:rFonts w:ascii="Times New Roman" w:hAnsi="Times New Roman" w:cs="Times New Roman"/>
          <w:i w:val="0"/>
          <w:sz w:val="24"/>
          <w:szCs w:val="24"/>
        </w:rPr>
        <w:tab/>
      </w:r>
      <w:r w:rsidR="00A0296E" w:rsidRPr="00A0296E">
        <w:rPr>
          <w:rFonts w:ascii="Times New Roman" w:hAnsi="Times New Roman" w:cs="Times New Roman"/>
          <w:sz w:val="24"/>
          <w:szCs w:val="24"/>
        </w:rPr>
        <w:t>dr. Lipták Péter</w:t>
      </w:r>
    </w:p>
    <w:p w14:paraId="2DDD5FA3" w14:textId="59658C2F" w:rsidR="0084352D" w:rsidRPr="00A0296E" w:rsidRDefault="00A0296E" w:rsidP="00A0296E">
      <w:pPr>
        <w:pStyle w:val="Szvegtrzs"/>
        <w:ind w:left="8496" w:right="-289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A0296E">
        <w:rPr>
          <w:rFonts w:ascii="Times New Roman" w:hAnsi="Times New Roman" w:cs="Times New Roman"/>
          <w:sz w:val="24"/>
          <w:szCs w:val="24"/>
        </w:rPr>
        <w:t>jegyző</w:t>
      </w:r>
    </w:p>
    <w:sectPr w:rsidR="0084352D" w:rsidRPr="00A0296E" w:rsidSect="000A72C8">
      <w:headerReference w:type="default" r:id="rId7"/>
      <w:pgSz w:w="16838" w:h="11906" w:orient="landscape"/>
      <w:pgMar w:top="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EBA06F" w14:textId="77777777" w:rsidR="00520B36" w:rsidRDefault="00520B36" w:rsidP="00B56E35">
      <w:pPr>
        <w:spacing w:after="0" w:line="240" w:lineRule="auto"/>
      </w:pPr>
      <w:r>
        <w:separator/>
      </w:r>
    </w:p>
  </w:endnote>
  <w:endnote w:type="continuationSeparator" w:id="0">
    <w:p w14:paraId="49A34A5E" w14:textId="77777777" w:rsidR="00520B36" w:rsidRDefault="00520B36" w:rsidP="00B56E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48C94" w14:textId="77777777" w:rsidR="00520B36" w:rsidRDefault="00520B36" w:rsidP="00B56E35">
      <w:pPr>
        <w:spacing w:after="0" w:line="240" w:lineRule="auto"/>
      </w:pPr>
      <w:r>
        <w:separator/>
      </w:r>
    </w:p>
  </w:footnote>
  <w:footnote w:type="continuationSeparator" w:id="0">
    <w:p w14:paraId="04F71D7B" w14:textId="77777777" w:rsidR="00520B36" w:rsidRDefault="00520B36" w:rsidP="00B56E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8261E" w14:textId="627E3C5A" w:rsidR="00DD288E" w:rsidRPr="00DD288E" w:rsidRDefault="00000000" w:rsidP="00DD288E">
    <w:pPr>
      <w:pStyle w:val="Listaszerbekezds"/>
      <w:tabs>
        <w:tab w:val="left" w:pos="-142"/>
        <w:tab w:val="left" w:pos="284"/>
      </w:tabs>
      <w:ind w:left="0"/>
      <w:jc w:val="both"/>
      <w:rPr>
        <w:b/>
        <w:i/>
        <w:iCs/>
      </w:rPr>
    </w:pPr>
    <w:r w:rsidRPr="00DD288E">
      <w:rPr>
        <w:i/>
        <w:iCs/>
        <w:noProof/>
        <w:sz w:val="22"/>
        <w:szCs w:val="22"/>
        <w:lang w:eastAsia="zh-TW"/>
      </w:rPr>
      <w:pict w14:anchorId="2DDD5FAA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-39pt;margin-top:135.05pt;width:700.2pt;height:26.65pt;z-index:251661312;mso-width-percent:1000;mso-position-horizontal-relative:margin;mso-position-vertical-relative:top-margin-area;mso-width-percent:1000;mso-width-relative:margin;v-text-anchor:middle" o:allowincell="f" filled="f" stroked="f">
          <v:textbox style="mso-fit-shape-to-text:t" inset=",0,,0">
            <w:txbxContent>
              <w:p w14:paraId="2DDD5FAC" w14:textId="77777777" w:rsidR="00B56E35" w:rsidRPr="000A66D1" w:rsidRDefault="00B56E35" w:rsidP="00B56E35">
                <w:pPr>
                  <w:jc w:val="right"/>
                  <w:rPr>
                    <w:rFonts w:ascii="Tahoma" w:hAnsi="Tahoma" w:cs="Tahoma"/>
                    <w:i w:val="0"/>
                    <w:sz w:val="28"/>
                    <w:szCs w:val="24"/>
                  </w:rPr>
                </w:pPr>
              </w:p>
            </w:txbxContent>
          </v:textbox>
          <w10:wrap anchorx="margin" anchory="margin"/>
        </v:shape>
      </w:pict>
    </w:r>
    <w:r w:rsidRPr="00DD288E">
      <w:rPr>
        <w:i/>
        <w:iCs/>
        <w:noProof/>
        <w:sz w:val="22"/>
        <w:szCs w:val="22"/>
        <w:lang w:eastAsia="zh-TW"/>
      </w:rPr>
      <w:pict w14:anchorId="2DDD5FAB">
        <v:shape id="_x0000_s1025" type="#_x0000_t202" style="position:absolute;left:0;text-align:left;margin-left:5601.6pt;margin-top:0;width:1in;height:13.45pt;z-index:251660288;mso-width-percent:1000;mso-position-horizontal:right;mso-position-horizontal-relative:page;mso-position-vertical:center;mso-position-vertical-relative:top-margin-area;mso-width-percent:1000;mso-width-relative:right-margin-area;v-text-anchor:middle" o:allowincell="f" fillcolor="#4f81bd [3204]" stroked="f">
          <v:textbox style="mso-fit-shape-to-text:t" inset=",0,,0">
            <w:txbxContent>
              <w:p w14:paraId="2DDD5FAD" w14:textId="77777777" w:rsidR="00B56E35" w:rsidRDefault="00FE1CEB">
                <w:pPr>
                  <w:spacing w:after="0" w:line="240" w:lineRule="auto"/>
                  <w:rPr>
                    <w:color w:val="FFFFFF" w:themeColor="background1"/>
                  </w:rPr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 w:rsidRPr="00FE1CEB">
                  <w:rPr>
                    <w:noProof/>
                    <w:color w:val="FFFFFF" w:themeColor="background1"/>
                  </w:rPr>
                  <w:t>1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  <w:r w:rsidR="005B06C3" w:rsidRPr="00DD288E">
      <w:rPr>
        <w:i/>
        <w:iCs/>
        <w:sz w:val="22"/>
        <w:szCs w:val="22"/>
      </w:rPr>
      <w:t>Melléklet</w:t>
    </w:r>
    <w:r w:rsidR="000A66D1" w:rsidRPr="00DD288E">
      <w:rPr>
        <w:i/>
        <w:iCs/>
        <w:sz w:val="22"/>
        <w:szCs w:val="22"/>
      </w:rPr>
      <w:t xml:space="preserve"> </w:t>
    </w:r>
    <w:bookmarkStart w:id="0" w:name="_Hlk183296245"/>
    <w:r w:rsidR="003E2299" w:rsidRPr="00DD288E">
      <w:rPr>
        <w:i/>
        <w:iCs/>
        <w:sz w:val="22"/>
        <w:szCs w:val="22"/>
      </w:rPr>
      <w:t xml:space="preserve">Kardoskút Község Önkormányzata képviselő-testületének </w:t>
    </w:r>
    <w:r w:rsidR="00DD288E" w:rsidRPr="00DD288E">
      <w:rPr>
        <w:bCs/>
        <w:i/>
        <w:iCs/>
      </w:rPr>
      <w:t>a helyi adókról szóló 21/2013. (XII.19.) sz. önkormányzati rendelet módosítása</w:t>
    </w:r>
  </w:p>
  <w:p w14:paraId="2DDD5FA9" w14:textId="6C1C2C18" w:rsidR="00C62279" w:rsidRPr="00DD288E" w:rsidRDefault="003E2299" w:rsidP="00DD288E">
    <w:pPr>
      <w:tabs>
        <w:tab w:val="left" w:pos="-142"/>
        <w:tab w:val="left" w:pos="284"/>
      </w:tabs>
      <w:jc w:val="both"/>
      <w:rPr>
        <w:rFonts w:ascii="Times New Roman" w:hAnsi="Times New Roman" w:cs="Times New Roman"/>
        <w:iCs/>
        <w:sz w:val="22"/>
        <w:szCs w:val="22"/>
      </w:rPr>
    </w:pPr>
    <w:bookmarkStart w:id="1" w:name="_Hlk183291066"/>
    <w:r w:rsidRPr="00DD288E">
      <w:rPr>
        <w:rFonts w:ascii="Times New Roman" w:hAnsi="Times New Roman" w:cs="Times New Roman"/>
        <w:iCs/>
        <w:sz w:val="22"/>
        <w:szCs w:val="22"/>
      </w:rPr>
      <w:t>a</w:t>
    </w:r>
    <w:bookmarkEnd w:id="0"/>
    <w:bookmarkEnd w:id="1"/>
    <w:r w:rsidRPr="00DD288E">
      <w:rPr>
        <w:rFonts w:ascii="Times New Roman" w:hAnsi="Times New Roman" w:cs="Times New Roman"/>
        <w:iCs/>
        <w:sz w:val="22"/>
        <w:szCs w:val="22"/>
      </w:rPr>
      <w:t xml:space="preserve"> c</w:t>
    </w:r>
    <w:r w:rsidR="00AC4F1C" w:rsidRPr="00DD288E">
      <w:rPr>
        <w:rFonts w:ascii="Times New Roman" w:hAnsi="Times New Roman" w:cs="Times New Roman"/>
        <w:iCs/>
        <w:sz w:val="22"/>
        <w:szCs w:val="22"/>
      </w:rPr>
      <w:t>. napirendi ponthoz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FF2100"/>
    <w:multiLevelType w:val="hybridMultilevel"/>
    <w:tmpl w:val="0E34499C"/>
    <w:lvl w:ilvl="0" w:tplc="326A7F1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2448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6A98"/>
    <w:rsid w:val="00016B31"/>
    <w:rsid w:val="00060400"/>
    <w:rsid w:val="000A564E"/>
    <w:rsid w:val="000A66D1"/>
    <w:rsid w:val="000A72C8"/>
    <w:rsid w:val="001032C3"/>
    <w:rsid w:val="00122E00"/>
    <w:rsid w:val="001652FB"/>
    <w:rsid w:val="001800F7"/>
    <w:rsid w:val="00193A69"/>
    <w:rsid w:val="00201983"/>
    <w:rsid w:val="00210EBC"/>
    <w:rsid w:val="00226BB2"/>
    <w:rsid w:val="00272C42"/>
    <w:rsid w:val="0027383E"/>
    <w:rsid w:val="002E4763"/>
    <w:rsid w:val="003330AD"/>
    <w:rsid w:val="003734CB"/>
    <w:rsid w:val="00374717"/>
    <w:rsid w:val="003E2299"/>
    <w:rsid w:val="00454F94"/>
    <w:rsid w:val="004A7141"/>
    <w:rsid w:val="004D6150"/>
    <w:rsid w:val="004E6450"/>
    <w:rsid w:val="00520B36"/>
    <w:rsid w:val="00583C97"/>
    <w:rsid w:val="0059024A"/>
    <w:rsid w:val="005B06C3"/>
    <w:rsid w:val="005D536E"/>
    <w:rsid w:val="005F70C3"/>
    <w:rsid w:val="0063601A"/>
    <w:rsid w:val="006405E5"/>
    <w:rsid w:val="006613DC"/>
    <w:rsid w:val="00667175"/>
    <w:rsid w:val="006B2186"/>
    <w:rsid w:val="007007D0"/>
    <w:rsid w:val="00716844"/>
    <w:rsid w:val="00747F36"/>
    <w:rsid w:val="007B6A98"/>
    <w:rsid w:val="007C3AA4"/>
    <w:rsid w:val="007E3E02"/>
    <w:rsid w:val="0084352D"/>
    <w:rsid w:val="0086328A"/>
    <w:rsid w:val="008B3D80"/>
    <w:rsid w:val="008F0FE4"/>
    <w:rsid w:val="00930416"/>
    <w:rsid w:val="0097337B"/>
    <w:rsid w:val="009905EA"/>
    <w:rsid w:val="00997420"/>
    <w:rsid w:val="00A0296E"/>
    <w:rsid w:val="00A149B4"/>
    <w:rsid w:val="00A37588"/>
    <w:rsid w:val="00A4107E"/>
    <w:rsid w:val="00A50DB7"/>
    <w:rsid w:val="00A761E3"/>
    <w:rsid w:val="00AC32AC"/>
    <w:rsid w:val="00AC4F1C"/>
    <w:rsid w:val="00AE3668"/>
    <w:rsid w:val="00AF282C"/>
    <w:rsid w:val="00B06C94"/>
    <w:rsid w:val="00B37FF0"/>
    <w:rsid w:val="00B56E35"/>
    <w:rsid w:val="00B732B4"/>
    <w:rsid w:val="00BB37F7"/>
    <w:rsid w:val="00BB3F3B"/>
    <w:rsid w:val="00BF6B6A"/>
    <w:rsid w:val="00C30EC3"/>
    <w:rsid w:val="00C362A9"/>
    <w:rsid w:val="00C62279"/>
    <w:rsid w:val="00C76118"/>
    <w:rsid w:val="00C92222"/>
    <w:rsid w:val="00CA7A68"/>
    <w:rsid w:val="00CC4C3B"/>
    <w:rsid w:val="00CD4F79"/>
    <w:rsid w:val="00CE4B1D"/>
    <w:rsid w:val="00D538D6"/>
    <w:rsid w:val="00DB667C"/>
    <w:rsid w:val="00DB7860"/>
    <w:rsid w:val="00DD288E"/>
    <w:rsid w:val="00DE0481"/>
    <w:rsid w:val="00E15A28"/>
    <w:rsid w:val="00E367CF"/>
    <w:rsid w:val="00EC358B"/>
    <w:rsid w:val="00EE1067"/>
    <w:rsid w:val="00F32173"/>
    <w:rsid w:val="00F3464F"/>
    <w:rsid w:val="00F60957"/>
    <w:rsid w:val="00F76212"/>
    <w:rsid w:val="00F77FF3"/>
    <w:rsid w:val="00F93872"/>
    <w:rsid w:val="00FD4BA3"/>
    <w:rsid w:val="00FE1CEB"/>
    <w:rsid w:val="00FE3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DD5F77"/>
  <w15:docId w15:val="{C7CFA0EC-6923-42EC-9A0E-FA54AC9E9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A7141"/>
    <w:pPr>
      <w:spacing w:after="200" w:line="276" w:lineRule="auto"/>
    </w:pPr>
    <w:rPr>
      <w:rFonts w:ascii="Arial" w:hAnsi="Arial" w:cs="Arial"/>
      <w:i/>
      <w:lang w:eastAsia="en-US" w:bidi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22"/>
    <w:qFormat/>
    <w:rsid w:val="004A7141"/>
    <w:rPr>
      <w:b/>
      <w:bCs/>
    </w:rPr>
  </w:style>
  <w:style w:type="paragraph" w:styleId="Nincstrkz">
    <w:name w:val="No Spacing"/>
    <w:basedOn w:val="Norml"/>
    <w:qFormat/>
    <w:rsid w:val="004A7141"/>
    <w:pPr>
      <w:spacing w:after="0" w:line="240" w:lineRule="auto"/>
    </w:pPr>
    <w:rPr>
      <w:iCs/>
    </w:rPr>
  </w:style>
  <w:style w:type="table" w:styleId="Rcsostblzat">
    <w:name w:val="Table Grid"/>
    <w:basedOn w:val="Normltblzat"/>
    <w:uiPriority w:val="59"/>
    <w:rsid w:val="007B6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56E35"/>
    <w:rPr>
      <w:rFonts w:ascii="Arial" w:hAnsi="Arial" w:cs="Arial"/>
      <w:i/>
      <w:lang w:eastAsia="en-US" w:bidi="en-US"/>
    </w:rPr>
  </w:style>
  <w:style w:type="paragraph" w:styleId="llb">
    <w:name w:val="footer"/>
    <w:basedOn w:val="Norml"/>
    <w:link w:val="llbChar"/>
    <w:uiPriority w:val="99"/>
    <w:unhideWhenUsed/>
    <w:rsid w:val="00B56E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6E35"/>
    <w:rPr>
      <w:rFonts w:ascii="Arial" w:hAnsi="Arial" w:cs="Arial"/>
      <w:i/>
      <w:lang w:eastAsia="en-US" w:bidi="en-US"/>
    </w:rPr>
  </w:style>
  <w:style w:type="paragraph" w:styleId="Cm">
    <w:name w:val="Title"/>
    <w:basedOn w:val="Norml"/>
    <w:next w:val="Alcm"/>
    <w:link w:val="CmChar"/>
    <w:uiPriority w:val="99"/>
    <w:qFormat/>
    <w:rsid w:val="000A66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u w:val="single"/>
      <w:lang w:eastAsia="ar-SA" w:bidi="ar-SA"/>
    </w:rPr>
  </w:style>
  <w:style w:type="character" w:customStyle="1" w:styleId="CmChar">
    <w:name w:val="Cím Char"/>
    <w:basedOn w:val="Bekezdsalapbettpusa"/>
    <w:link w:val="Cm"/>
    <w:uiPriority w:val="99"/>
    <w:rsid w:val="000A66D1"/>
    <w:rPr>
      <w:rFonts w:ascii="Times New Roman" w:eastAsia="Times New Roman" w:hAnsi="Times New Roman"/>
      <w:b/>
      <w:i/>
      <w:sz w:val="32"/>
      <w:u w:val="single"/>
      <w:lang w:eastAsia="ar-SA"/>
    </w:rPr>
  </w:style>
  <w:style w:type="paragraph" w:styleId="Alcm">
    <w:name w:val="Subtitle"/>
    <w:basedOn w:val="Norml"/>
    <w:next w:val="Szvegtrzs"/>
    <w:link w:val="AlcmChar"/>
    <w:qFormat/>
    <w:rsid w:val="000A66D1"/>
    <w:pPr>
      <w:keepNext/>
      <w:suppressAutoHyphens/>
      <w:spacing w:before="240" w:after="120" w:line="240" w:lineRule="auto"/>
      <w:jc w:val="center"/>
    </w:pPr>
    <w:rPr>
      <w:rFonts w:eastAsia="Lucida Sans Unicode" w:cs="Tahoma"/>
      <w:iCs/>
      <w:sz w:val="28"/>
      <w:szCs w:val="28"/>
      <w:lang w:eastAsia="ar-SA" w:bidi="ar-SA"/>
    </w:rPr>
  </w:style>
  <w:style w:type="character" w:customStyle="1" w:styleId="AlcmChar">
    <w:name w:val="Alcím Char"/>
    <w:basedOn w:val="Bekezdsalapbettpusa"/>
    <w:link w:val="Alcm"/>
    <w:rsid w:val="000A66D1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Szvegtrzs">
    <w:name w:val="Body Text"/>
    <w:basedOn w:val="Norml"/>
    <w:link w:val="SzvegtrzsChar"/>
    <w:uiPriority w:val="99"/>
    <w:unhideWhenUsed/>
    <w:rsid w:val="000A66D1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0A66D1"/>
    <w:rPr>
      <w:rFonts w:ascii="Arial" w:hAnsi="Arial" w:cs="Arial"/>
      <w:i/>
      <w:lang w:eastAsia="en-US" w:bidi="en-US"/>
    </w:rPr>
  </w:style>
  <w:style w:type="paragraph" w:styleId="Listaszerbekezds">
    <w:name w:val="List Paragraph"/>
    <w:basedOn w:val="Norml"/>
    <w:qFormat/>
    <w:rsid w:val="00C622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i w:val="0"/>
      <w:sz w:val="24"/>
      <w:szCs w:val="24"/>
      <w:lang w:eastAsia="hu-HU" w:bidi="ar-SA"/>
    </w:rPr>
  </w:style>
  <w:style w:type="character" w:customStyle="1" w:styleId="highlighted">
    <w:name w:val="highlighted"/>
    <w:basedOn w:val="Bekezdsalapbettpusa"/>
    <w:rsid w:val="00F77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117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Polgármesteri Hivatal</dc:creator>
  <cp:lastModifiedBy>László Kliment</cp:lastModifiedBy>
  <cp:revision>16</cp:revision>
  <cp:lastPrinted>2016-02-18T12:18:00Z</cp:lastPrinted>
  <dcterms:created xsi:type="dcterms:W3CDTF">2016-02-11T09:44:00Z</dcterms:created>
  <dcterms:modified xsi:type="dcterms:W3CDTF">2024-12-12T21:29:00Z</dcterms:modified>
</cp:coreProperties>
</file>