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9C445" w14:textId="77777777" w:rsidR="0025043D" w:rsidRDefault="0025043D"/>
    <w:p w14:paraId="0EAB69C7" w14:textId="77777777" w:rsidR="00AB4349" w:rsidRDefault="00AB4349"/>
    <w:p w14:paraId="6105C18C" w14:textId="77777777" w:rsidR="0025043D" w:rsidRPr="00335D6D" w:rsidRDefault="0025043D" w:rsidP="0025043D">
      <w:pPr>
        <w:jc w:val="center"/>
        <w:rPr>
          <w:rFonts w:ascii="Bookman Old Style" w:hAnsi="Bookman Old Style"/>
          <w:b/>
        </w:rPr>
      </w:pPr>
      <w:r w:rsidRPr="00335D6D">
        <w:rPr>
          <w:rFonts w:ascii="Bookman Old Style" w:hAnsi="Bookman Old Style"/>
          <w:b/>
        </w:rPr>
        <w:t>E L Ő T E R J E S Z T É S</w:t>
      </w:r>
    </w:p>
    <w:p w14:paraId="34DEF1ED" w14:textId="77777777" w:rsidR="0025043D" w:rsidRPr="00335D6D" w:rsidRDefault="0025043D" w:rsidP="0025043D">
      <w:pPr>
        <w:rPr>
          <w:rFonts w:ascii="Bookman Old Style" w:hAnsi="Bookman Old Style"/>
        </w:rPr>
      </w:pPr>
    </w:p>
    <w:p w14:paraId="2FC9BCB5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69592CF0" w14:textId="52686F63" w:rsidR="0025043D" w:rsidRPr="00DE64B1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Tárgy:</w:t>
      </w:r>
      <w:r w:rsidRPr="00335D6D">
        <w:rPr>
          <w:rFonts w:ascii="Bookman Old Style" w:hAnsi="Bookman Old Style"/>
        </w:rPr>
        <w:t xml:space="preserve"> </w:t>
      </w:r>
      <w:r w:rsidR="004C4E7D">
        <w:rPr>
          <w:rFonts w:ascii="Bookman Old Style" w:hAnsi="Bookman Old Style"/>
        </w:rPr>
        <w:t xml:space="preserve">A </w:t>
      </w:r>
      <w:r>
        <w:rPr>
          <w:rFonts w:ascii="Bookman Old Style" w:hAnsi="Bookman Old Style" w:cs="Arial"/>
          <w:bCs/>
          <w:shd w:val="clear" w:color="auto" w:fill="FFFFFF"/>
        </w:rPr>
        <w:t xml:space="preserve">Csanádapácai </w:t>
      </w:r>
      <w:r w:rsidR="00D936EB">
        <w:rPr>
          <w:rFonts w:ascii="Bookman Old Style" w:hAnsi="Bookman Old Style" w:cs="Arial"/>
          <w:bCs/>
          <w:shd w:val="clear" w:color="auto" w:fill="FFFFFF"/>
        </w:rPr>
        <w:t>Közös Önkormányzati Hivatal 202</w:t>
      </w:r>
      <w:r w:rsidR="00151E58">
        <w:rPr>
          <w:rFonts w:ascii="Bookman Old Style" w:hAnsi="Bookman Old Style" w:cs="Arial"/>
          <w:bCs/>
          <w:shd w:val="clear" w:color="auto" w:fill="FFFFFF"/>
        </w:rPr>
        <w:t>4</w:t>
      </w:r>
      <w:r>
        <w:rPr>
          <w:rFonts w:ascii="Bookman Old Style" w:hAnsi="Bookman Old Style" w:cs="Arial"/>
          <w:bCs/>
          <w:shd w:val="clear" w:color="auto" w:fill="FFFFFF"/>
        </w:rPr>
        <w:t>. évi költségveté</w:t>
      </w:r>
      <w:r w:rsidR="00535FE7">
        <w:rPr>
          <w:rFonts w:ascii="Bookman Old Style" w:hAnsi="Bookman Old Style" w:cs="Arial"/>
          <w:bCs/>
          <w:shd w:val="clear" w:color="auto" w:fill="FFFFFF"/>
        </w:rPr>
        <w:t xml:space="preserve">sének </w:t>
      </w:r>
      <w:r w:rsidR="00A70106">
        <w:rPr>
          <w:rFonts w:ascii="Bookman Old Style" w:hAnsi="Bookman Old Style" w:cs="Arial"/>
          <w:bCs/>
          <w:shd w:val="clear" w:color="auto" w:fill="FFFFFF"/>
        </w:rPr>
        <w:t>módosítása</w:t>
      </w:r>
    </w:p>
    <w:p w14:paraId="1D1DF47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21375331" w14:textId="77777777" w:rsidR="0025043D" w:rsidRPr="00335D6D" w:rsidRDefault="004C4E7D" w:rsidP="0025043D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Előterjesztő</w:t>
      </w:r>
      <w:r w:rsidR="0025043D" w:rsidRPr="00335D6D">
        <w:rPr>
          <w:rFonts w:ascii="Bookman Old Style" w:hAnsi="Bookman Old Style"/>
          <w:b/>
          <w:u w:val="single"/>
        </w:rPr>
        <w:t>:</w:t>
      </w:r>
      <w:r w:rsidR="00EE2FD2">
        <w:rPr>
          <w:rFonts w:ascii="Bookman Old Style" w:hAnsi="Bookman Old Style"/>
        </w:rPr>
        <w:t xml:space="preserve"> </w:t>
      </w:r>
      <w:r w:rsidR="0092054B">
        <w:rPr>
          <w:rFonts w:ascii="Bookman Old Style" w:hAnsi="Bookman Old Style"/>
        </w:rPr>
        <w:t xml:space="preserve">dr. Lipták Péter jegyző és </w:t>
      </w:r>
      <w:r>
        <w:rPr>
          <w:rFonts w:ascii="Bookman Old Style" w:hAnsi="Bookman Old Style"/>
        </w:rPr>
        <w:t>Megyeriné Lepsényi Aliz aljegyző</w:t>
      </w:r>
      <w:r w:rsidR="0025043D" w:rsidRPr="00335D6D">
        <w:rPr>
          <w:rFonts w:ascii="Bookman Old Style" w:hAnsi="Bookman Old Style"/>
        </w:rPr>
        <w:t xml:space="preserve"> </w:t>
      </w:r>
    </w:p>
    <w:p w14:paraId="627F44DB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7817F64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Előterjesztés tartalma:</w:t>
      </w:r>
      <w:r w:rsidRPr="00335D6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határozat </w:t>
      </w:r>
      <w:r w:rsidRPr="00335D6D">
        <w:rPr>
          <w:rFonts w:ascii="Bookman Old Style" w:hAnsi="Bookman Old Style"/>
        </w:rPr>
        <w:t xml:space="preserve">- tervezet </w:t>
      </w:r>
    </w:p>
    <w:p w14:paraId="4E010681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18636147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Szavazás módja:</w:t>
      </w:r>
      <w:r w:rsidRPr="00335D6D">
        <w:rPr>
          <w:rFonts w:ascii="Bookman Old Style" w:hAnsi="Bookman Old Style"/>
        </w:rPr>
        <w:t xml:space="preserve"> </w:t>
      </w:r>
    </w:p>
    <w:p w14:paraId="37978F2D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</w:p>
    <w:p w14:paraId="4C5C7588" w14:textId="77777777" w:rsidR="0025043D" w:rsidRPr="00335D6D" w:rsidRDefault="0025043D" w:rsidP="0025043D">
      <w:pPr>
        <w:jc w:val="both"/>
        <w:rPr>
          <w:rFonts w:ascii="Bookman Old Style" w:hAnsi="Bookman Old Style"/>
        </w:rPr>
      </w:pPr>
      <w:r w:rsidRPr="00335D6D">
        <w:rPr>
          <w:rFonts w:ascii="Bookman Old Style" w:hAnsi="Bookman Old Style"/>
          <w:b/>
          <w:u w:val="single"/>
        </w:rPr>
        <w:t>Az előterjesztés előkészítésében közreműködnek:</w:t>
      </w:r>
      <w:r w:rsidR="004C4E7D">
        <w:rPr>
          <w:rFonts w:ascii="Bookman Old Style" w:hAnsi="Bookman Old Style"/>
        </w:rPr>
        <w:t xml:space="preserve"> -</w:t>
      </w:r>
    </w:p>
    <w:p w14:paraId="1215C77D" w14:textId="77777777" w:rsidR="0025043D" w:rsidRDefault="0025043D">
      <w:pPr>
        <w:rPr>
          <w:rFonts w:ascii="Bookman Old Style" w:hAnsi="Bookman Old Style"/>
        </w:rPr>
      </w:pPr>
    </w:p>
    <w:p w14:paraId="6892BB28" w14:textId="77777777" w:rsidR="006B30B6" w:rsidRDefault="006B30B6">
      <w:pPr>
        <w:rPr>
          <w:rFonts w:ascii="Bookman Old Style" w:hAnsi="Bookman Old Style"/>
        </w:rPr>
      </w:pPr>
    </w:p>
    <w:p w14:paraId="14E4534D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Az államháztartásról szóló </w:t>
      </w:r>
      <w:r>
        <w:rPr>
          <w:rFonts w:ascii="Bookman Old Style" w:hAnsi="Bookman Old Style"/>
        </w:rPr>
        <w:t>2011. évi CXCV. törvény 34. § (4</w:t>
      </w:r>
      <w:r w:rsidRPr="00B45ADD">
        <w:rPr>
          <w:rFonts w:ascii="Bookman Old Style" w:hAnsi="Bookman Old Style"/>
        </w:rPr>
        <w:t>) bekezdése értelmében a képviselő-testület az előirányzat-módosítás, előirányzat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</w:t>
      </w:r>
    </w:p>
    <w:p w14:paraId="165C6919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7238996E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A Közös Hivatal költségvetését a társult önkormányzatok képviselő-testületei állapítják meg és biztosítják. </w:t>
      </w:r>
    </w:p>
    <w:p w14:paraId="0062F764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6FB9767D" w14:textId="2DB39B31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A Csanádapácai Közös Önkormányzati Hivatal (a továbbiakban: Közös Hivatal) – mint költségvetési szerv – költségvetése Csanádapáca Község Önkormányzat</w:t>
      </w: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 xml:space="preserve"> költségvetési rendeletében szerepel. A fentieket figyelembe véve szük</w:t>
      </w:r>
      <w:r>
        <w:rPr>
          <w:rFonts w:ascii="Bookman Old Style" w:hAnsi="Bookman Old Style"/>
        </w:rPr>
        <w:t>séges, hogy a Közös Hivatal 202</w:t>
      </w:r>
      <w:r w:rsidR="00151E58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költségvetésének módosítását mindhárom település képviselő-testülete jóváhagyja.</w:t>
      </w:r>
    </w:p>
    <w:p w14:paraId="39039E56" w14:textId="77777777" w:rsidR="00A70106" w:rsidRPr="00B45ADD" w:rsidRDefault="00A70106" w:rsidP="00A70106">
      <w:pPr>
        <w:jc w:val="both"/>
        <w:rPr>
          <w:rFonts w:ascii="Bookman Old Style" w:hAnsi="Bookman Old Style"/>
        </w:rPr>
      </w:pPr>
    </w:p>
    <w:p w14:paraId="5ADE13F2" w14:textId="1C9FB7C8" w:rsidR="00A70106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 xml:space="preserve">Előterjesztésünk 1. melléklete </w:t>
      </w:r>
      <w:r>
        <w:rPr>
          <w:rFonts w:ascii="Bookman Old Style" w:hAnsi="Bookman Old Style"/>
        </w:rPr>
        <w:t>tartalmazza a Közös Hivatal 202</w:t>
      </w:r>
      <w:r w:rsidR="00151E58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bevételi és kiadási előirányzatainak kormányzati funkciónkénti részletezését.</w:t>
      </w:r>
      <w:r>
        <w:rPr>
          <w:rFonts w:ascii="Bookman Old Style" w:hAnsi="Bookman Old Style"/>
        </w:rPr>
        <w:t xml:space="preserve"> Az eredeti előirányzatok összege 127</w:t>
      </w:r>
      <w:r w:rsidRPr="006E1A6A">
        <w:rPr>
          <w:rFonts w:ascii="Bookman Old Style" w:hAnsi="Bookman Old Style"/>
        </w:rPr>
        <w:t>.</w:t>
      </w:r>
      <w:r w:rsidR="00151E58">
        <w:rPr>
          <w:rFonts w:ascii="Bookman Old Style" w:hAnsi="Bookman Old Style"/>
        </w:rPr>
        <w:t>821</w:t>
      </w:r>
      <w:r w:rsidR="00AA4D17">
        <w:rPr>
          <w:rFonts w:ascii="Bookman Old Style" w:hAnsi="Bookman Old Style"/>
        </w:rPr>
        <w:t xml:space="preserve"> E </w:t>
      </w:r>
      <w:r w:rsidRPr="006E1A6A">
        <w:rPr>
          <w:rFonts w:ascii="Bookman Old Style" w:hAnsi="Bookman Old Style"/>
        </w:rPr>
        <w:t>Ft</w:t>
      </w:r>
      <w:r>
        <w:rPr>
          <w:rFonts w:ascii="Bookman Old Style" w:hAnsi="Bookman Old Style"/>
        </w:rPr>
        <w:t>-ban került megállapításra</w:t>
      </w:r>
      <w:r w:rsidR="006B67DF">
        <w:rPr>
          <w:rFonts w:ascii="Bookman Old Style" w:hAnsi="Bookman Old Style"/>
        </w:rPr>
        <w:t>, mely a korábbi módosítás során 13</w:t>
      </w:r>
      <w:r w:rsidR="00B820B7">
        <w:rPr>
          <w:rFonts w:ascii="Bookman Old Style" w:hAnsi="Bookman Old Style"/>
        </w:rPr>
        <w:t>6.360</w:t>
      </w:r>
      <w:r w:rsidR="006B67DF">
        <w:rPr>
          <w:rFonts w:ascii="Bookman Old Style" w:hAnsi="Bookman Old Style"/>
        </w:rPr>
        <w:t xml:space="preserve"> E Ft-ra</w:t>
      </w:r>
      <w:r w:rsidR="00C906D1">
        <w:rPr>
          <w:rFonts w:ascii="Bookman Old Style" w:hAnsi="Bookman Old Style"/>
        </w:rPr>
        <w:t xml:space="preserve"> nőtt</w:t>
      </w:r>
      <w:r w:rsidR="006B67DF">
        <w:rPr>
          <w:rFonts w:ascii="Bookman Old Style" w:hAnsi="Bookman Old Style"/>
        </w:rPr>
        <w:t>.</w:t>
      </w:r>
      <w:r w:rsidR="00BC153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jelenlegi előterjesztésben </w:t>
      </w:r>
      <w:r w:rsidR="006059A2">
        <w:rPr>
          <w:rFonts w:ascii="Bookman Old Style" w:hAnsi="Bookman Old Style"/>
        </w:rPr>
        <w:t>555</w:t>
      </w:r>
      <w:r w:rsidR="00AA4D17">
        <w:rPr>
          <w:rFonts w:ascii="Bookman Old Style" w:hAnsi="Bookman Old Style"/>
        </w:rPr>
        <w:t xml:space="preserve"> E</w:t>
      </w:r>
      <w:r>
        <w:rPr>
          <w:rFonts w:ascii="Bookman Old Style" w:hAnsi="Bookman Old Style"/>
        </w:rPr>
        <w:t xml:space="preserve"> Ft összegű előirányzat emelésére teszünk javaslatot, így az előirányzatok főösszege </w:t>
      </w:r>
      <w:r>
        <w:rPr>
          <w:rFonts w:ascii="Bookman Old Style" w:hAnsi="Bookman Old Style"/>
          <w:b/>
          <w:bCs/>
        </w:rPr>
        <w:t>13</w:t>
      </w:r>
      <w:r w:rsidR="00314D74">
        <w:rPr>
          <w:rFonts w:ascii="Bookman Old Style" w:hAnsi="Bookman Old Style"/>
          <w:b/>
          <w:bCs/>
        </w:rPr>
        <w:t>6.</w:t>
      </w:r>
      <w:r w:rsidR="006059A2">
        <w:rPr>
          <w:rFonts w:ascii="Bookman Old Style" w:hAnsi="Bookman Old Style"/>
          <w:b/>
          <w:bCs/>
        </w:rPr>
        <w:t>915</w:t>
      </w:r>
      <w:r w:rsidR="00AA4D17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</w:rPr>
        <w:t xml:space="preserve"> </w:t>
      </w:r>
      <w:r w:rsidRPr="00915CA8">
        <w:rPr>
          <w:rFonts w:ascii="Bookman Old Style" w:hAnsi="Bookman Old Style"/>
          <w:b/>
        </w:rPr>
        <w:t>Ft-ra</w:t>
      </w:r>
      <w:r>
        <w:rPr>
          <w:rFonts w:ascii="Bookman Old Style" w:hAnsi="Bookman Old Style"/>
        </w:rPr>
        <w:t xml:space="preserve"> emelkedik. </w:t>
      </w:r>
    </w:p>
    <w:p w14:paraId="40400B73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4040A0C" w14:textId="77777777" w:rsidR="00A70106" w:rsidRDefault="00A70106" w:rsidP="00A70106">
      <w:pPr>
        <w:jc w:val="both"/>
        <w:rPr>
          <w:rFonts w:ascii="Bookman Old Style" w:hAnsi="Bookman Old Style"/>
          <w:bCs/>
        </w:rPr>
      </w:pPr>
    </w:p>
    <w:p w14:paraId="2E6C64DC" w14:textId="4B03ED0C" w:rsidR="00A70106" w:rsidRPr="00BC1536" w:rsidRDefault="00A70106" w:rsidP="00BC153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bevételi előirányzatok módosítására vonatkozó javaslatok:</w:t>
      </w:r>
    </w:p>
    <w:p w14:paraId="0F660E3D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49F8B021" w14:textId="01212E2F" w:rsidR="00C24476" w:rsidRPr="00C906D1" w:rsidRDefault="00A70106" w:rsidP="00C906D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működési </w:t>
      </w:r>
      <w:r w:rsidR="00C906D1">
        <w:rPr>
          <w:rFonts w:ascii="Bookman Old Style" w:hAnsi="Bookman Old Style"/>
          <w:b/>
          <w:bCs/>
        </w:rPr>
        <w:t>célú támogatások államháztartáson belülről</w:t>
      </w:r>
      <w:r>
        <w:rPr>
          <w:rFonts w:ascii="Bookman Old Style" w:hAnsi="Bookman Old Style"/>
          <w:b/>
          <w:bCs/>
        </w:rPr>
        <w:t xml:space="preserve"> </w:t>
      </w:r>
      <w:r>
        <w:rPr>
          <w:rFonts w:ascii="Bookman Old Style" w:hAnsi="Bookman Old Style"/>
        </w:rPr>
        <w:t xml:space="preserve">előirányzata </w:t>
      </w:r>
      <w:r w:rsidR="006059A2">
        <w:rPr>
          <w:rFonts w:ascii="Bookman Old Style" w:hAnsi="Bookman Old Style"/>
          <w:b/>
          <w:bCs/>
        </w:rPr>
        <w:t>188</w:t>
      </w:r>
      <w:r w:rsidR="002411FD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  <w:b/>
          <w:bCs/>
        </w:rPr>
        <w:t xml:space="preserve"> Ft</w:t>
      </w:r>
      <w:r>
        <w:rPr>
          <w:rFonts w:ascii="Bookman Old Style" w:hAnsi="Bookman Old Style"/>
        </w:rPr>
        <w:t>-tal eme</w:t>
      </w:r>
      <w:r w:rsidR="00C906D1">
        <w:rPr>
          <w:rFonts w:ascii="Bookman Old Style" w:hAnsi="Bookman Old Style"/>
        </w:rPr>
        <w:t xml:space="preserve">lkedik a 2024. évi választások lebonyolításához biztosított </w:t>
      </w:r>
      <w:r w:rsidR="006059A2">
        <w:rPr>
          <w:rFonts w:ascii="Bookman Old Style" w:hAnsi="Bookman Old Style"/>
        </w:rPr>
        <w:t>pót</w:t>
      </w:r>
      <w:r w:rsidR="00C906D1">
        <w:rPr>
          <w:rFonts w:ascii="Bookman Old Style" w:hAnsi="Bookman Old Style"/>
        </w:rPr>
        <w:t>támogatással megegyezően.</w:t>
      </w:r>
    </w:p>
    <w:p w14:paraId="10084850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8CAF0BE" w14:textId="17BFDEBC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6059A2">
        <w:rPr>
          <w:rFonts w:ascii="Bookman Old Style" w:hAnsi="Bookman Old Style"/>
        </w:rPr>
        <w:t xml:space="preserve"> </w:t>
      </w:r>
      <w:r w:rsidR="006059A2">
        <w:rPr>
          <w:rFonts w:ascii="Bookman Old Style" w:hAnsi="Bookman Old Style"/>
          <w:b/>
          <w:bCs/>
        </w:rPr>
        <w:t>közhatalmi bevételek előirányzata 147 E Ft-</w:t>
      </w:r>
      <w:r w:rsidR="006059A2">
        <w:rPr>
          <w:rFonts w:ascii="Bookman Old Style" w:hAnsi="Bookman Old Style"/>
        </w:rPr>
        <w:t>tal emelkedik a ténylegesen befolyt bevételekhez igazodóan (igazgatási szolgáltatási díjakból, állatvédelmi bírságokból):</w:t>
      </w:r>
    </w:p>
    <w:p w14:paraId="40517DF0" w14:textId="58EB522B" w:rsidR="006059A2" w:rsidRDefault="006059A2" w:rsidP="006059A2">
      <w:pPr>
        <w:pStyle w:val="Listaszerbekezds"/>
        <w:numPr>
          <w:ilvl w:val="0"/>
          <w:numId w:val="1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székhely Csanádapácánál 115 E Ft-tal,</w:t>
      </w:r>
    </w:p>
    <w:p w14:paraId="1BFA5A03" w14:textId="08407339" w:rsidR="006059A2" w:rsidRDefault="006059A2" w:rsidP="006059A2">
      <w:pPr>
        <w:pStyle w:val="Listaszerbekezds"/>
        <w:numPr>
          <w:ilvl w:val="0"/>
          <w:numId w:val="11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Kardoskúti Kirendeltségnél 32 E Ft-tal.</w:t>
      </w:r>
    </w:p>
    <w:p w14:paraId="79A8A317" w14:textId="77777777" w:rsidR="006059A2" w:rsidRDefault="006059A2" w:rsidP="006059A2">
      <w:pPr>
        <w:jc w:val="both"/>
        <w:rPr>
          <w:rFonts w:ascii="Bookman Old Style" w:hAnsi="Bookman Old Style"/>
        </w:rPr>
      </w:pPr>
    </w:p>
    <w:p w14:paraId="651A88E4" w14:textId="77777777" w:rsidR="006059A2" w:rsidRDefault="006059A2" w:rsidP="006059A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lastRenderedPageBreak/>
        <w:t xml:space="preserve">A működési bevételek előirányzata 220 E Ft-tal emelkedik a </w:t>
      </w:r>
      <w:r>
        <w:rPr>
          <w:rFonts w:ascii="Bookman Old Style" w:hAnsi="Bookman Old Style"/>
        </w:rPr>
        <w:t>ténylegesen befolyt bevételeket figyelembe véve:</w:t>
      </w:r>
    </w:p>
    <w:p w14:paraId="465CDECE" w14:textId="2E81C554" w:rsidR="006059A2" w:rsidRPr="006059A2" w:rsidRDefault="006059A2" w:rsidP="006059A2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a jegyzőnél kamatbevételből 23 E Ft-tal,</w:t>
      </w:r>
    </w:p>
    <w:p w14:paraId="07864F26" w14:textId="1806F907" w:rsidR="006059A2" w:rsidRPr="006059A2" w:rsidRDefault="006059A2" w:rsidP="006059A2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a Pusztaföldvári Kirendeltségnél közüzemi díj visszatérítésből (áram) 188 E Ft-tal,</w:t>
      </w:r>
    </w:p>
    <w:p w14:paraId="439015DA" w14:textId="23E540E6" w:rsidR="006059A2" w:rsidRPr="006059A2" w:rsidRDefault="006059A2" w:rsidP="006059A2">
      <w:pPr>
        <w:pStyle w:val="Listaszerbekezds"/>
        <w:numPr>
          <w:ilvl w:val="0"/>
          <w:numId w:val="12"/>
        </w:numPr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a Kardoskúti Kirendeltségnél</w:t>
      </w:r>
      <w:r w:rsidR="003272E5">
        <w:rPr>
          <w:rFonts w:ascii="Bookman Old Style" w:hAnsi="Bookman Old Style"/>
        </w:rPr>
        <w:t xml:space="preserve"> (cafetéria túlfizetés letiltásból)</w:t>
      </w:r>
      <w:r>
        <w:rPr>
          <w:rFonts w:ascii="Bookman Old Style" w:hAnsi="Bookman Old Style"/>
        </w:rPr>
        <w:t xml:space="preserve"> 9 E Ft-tal.</w:t>
      </w:r>
    </w:p>
    <w:p w14:paraId="0C826E09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FF282B9" w14:textId="77777777" w:rsidR="00C906D1" w:rsidRDefault="00C906D1" w:rsidP="00A70106">
      <w:pPr>
        <w:jc w:val="both"/>
        <w:rPr>
          <w:rFonts w:ascii="Bookman Old Style" w:hAnsi="Bookman Old Style"/>
          <w:b/>
        </w:rPr>
      </w:pPr>
    </w:p>
    <w:p w14:paraId="02C40DEA" w14:textId="1DC9A799" w:rsidR="00A70106" w:rsidRPr="00ED2768" w:rsidRDefault="00A70106" w:rsidP="00A70106">
      <w:pPr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A kiadási előirányzatok módosítására vonatkozó javaslato</w:t>
      </w:r>
      <w:r w:rsidR="00AD62DF">
        <w:rPr>
          <w:rFonts w:ascii="Bookman Old Style" w:hAnsi="Bookman Old Style"/>
          <w:b/>
        </w:rPr>
        <w:t>k</w:t>
      </w:r>
      <w:r>
        <w:rPr>
          <w:rFonts w:ascii="Bookman Old Style" w:hAnsi="Bookman Old Style"/>
          <w:b/>
        </w:rPr>
        <w:t>:</w:t>
      </w:r>
    </w:p>
    <w:p w14:paraId="365677CA" w14:textId="77777777" w:rsidR="00A70106" w:rsidRPr="009B68F2" w:rsidRDefault="00A70106" w:rsidP="00A70106">
      <w:pPr>
        <w:jc w:val="both"/>
        <w:rPr>
          <w:rFonts w:ascii="Bookman Old Style" w:hAnsi="Bookman Old Style"/>
        </w:rPr>
      </w:pPr>
    </w:p>
    <w:p w14:paraId="2DA922DC" w14:textId="4FB59D38" w:rsidR="003272E5" w:rsidRDefault="003272E5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Jegyző:</w:t>
      </w:r>
    </w:p>
    <w:p w14:paraId="6A201A06" w14:textId="5CB0A166" w:rsidR="003272E5" w:rsidRDefault="003272E5" w:rsidP="003272E5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 w:rsidRPr="003272E5">
        <w:rPr>
          <w:rFonts w:ascii="Bookman Old Style" w:hAnsi="Bookman Old Style"/>
          <w:b/>
          <w:bCs/>
        </w:rPr>
        <w:t>23 E Ft</w:t>
      </w:r>
      <w:r>
        <w:rPr>
          <w:rFonts w:ascii="Bookman Old Style" w:hAnsi="Bookman Old Style"/>
        </w:rPr>
        <w:t>-tal emelkedik.</w:t>
      </w:r>
    </w:p>
    <w:p w14:paraId="6E88DFA7" w14:textId="77777777" w:rsidR="003272E5" w:rsidRDefault="003272E5" w:rsidP="003272E5">
      <w:pPr>
        <w:jc w:val="both"/>
        <w:rPr>
          <w:rFonts w:ascii="Bookman Old Style" w:hAnsi="Bookman Old Style"/>
        </w:rPr>
      </w:pPr>
    </w:p>
    <w:p w14:paraId="2FA64B70" w14:textId="0E61B215" w:rsidR="003272E5" w:rsidRDefault="003272E5" w:rsidP="003272E5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Csanádapáca:</w:t>
      </w:r>
    </w:p>
    <w:p w14:paraId="303770E8" w14:textId="52D5D2D2" w:rsidR="003272E5" w:rsidRDefault="003272E5" w:rsidP="003272E5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110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22FB6763" w14:textId="77777777" w:rsidR="003272E5" w:rsidRDefault="003272E5" w:rsidP="003272E5">
      <w:pPr>
        <w:jc w:val="both"/>
        <w:rPr>
          <w:rFonts w:ascii="Bookman Old Style" w:hAnsi="Bookman Old Style"/>
        </w:rPr>
      </w:pPr>
    </w:p>
    <w:p w14:paraId="393C2210" w14:textId="5383D104" w:rsidR="003272E5" w:rsidRPr="003272E5" w:rsidRDefault="003272E5" w:rsidP="003272E5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Pusztaföldvár:</w:t>
      </w:r>
    </w:p>
    <w:p w14:paraId="44094A31" w14:textId="1807644E" w:rsidR="003272E5" w:rsidRDefault="003272E5" w:rsidP="003272E5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1</w:t>
      </w:r>
      <w:r>
        <w:rPr>
          <w:rFonts w:ascii="Bookman Old Style" w:hAnsi="Bookman Old Style"/>
          <w:b/>
          <w:bCs/>
        </w:rPr>
        <w:t>88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06A56C44" w14:textId="77777777" w:rsidR="003272E5" w:rsidRPr="003272E5" w:rsidRDefault="003272E5" w:rsidP="003272E5">
      <w:pPr>
        <w:jc w:val="both"/>
        <w:rPr>
          <w:rFonts w:ascii="Bookman Old Style" w:hAnsi="Bookman Old Style"/>
        </w:rPr>
      </w:pPr>
    </w:p>
    <w:p w14:paraId="0EFBF970" w14:textId="77777777" w:rsidR="00A70106" w:rsidRPr="00F9468C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Kardoskút:</w:t>
      </w:r>
    </w:p>
    <w:p w14:paraId="1758F68F" w14:textId="58CEACD0" w:rsidR="003272E5" w:rsidRDefault="003272E5" w:rsidP="003272E5">
      <w:pPr>
        <w:pStyle w:val="Listaszerbekezds"/>
        <w:numPr>
          <w:ilvl w:val="0"/>
          <w:numId w:val="13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  <w:bCs/>
        </w:rPr>
        <w:t xml:space="preserve">dologi kiadások </w:t>
      </w:r>
      <w:r>
        <w:rPr>
          <w:rFonts w:ascii="Bookman Old Style" w:hAnsi="Bookman Old Style"/>
        </w:rPr>
        <w:t xml:space="preserve">előirányzata </w:t>
      </w:r>
      <w:r>
        <w:rPr>
          <w:rFonts w:ascii="Bookman Old Style" w:hAnsi="Bookman Old Style"/>
          <w:b/>
          <w:bCs/>
        </w:rPr>
        <w:t>41</w:t>
      </w:r>
      <w:r w:rsidRPr="003272E5">
        <w:rPr>
          <w:rFonts w:ascii="Bookman Old Style" w:hAnsi="Bookman Old Style"/>
          <w:b/>
          <w:bCs/>
        </w:rPr>
        <w:t xml:space="preserve"> E Ft</w:t>
      </w:r>
      <w:r>
        <w:rPr>
          <w:rFonts w:ascii="Bookman Old Style" w:hAnsi="Bookman Old Style"/>
        </w:rPr>
        <w:t>-tal emelkedik.</w:t>
      </w:r>
    </w:p>
    <w:p w14:paraId="34BB3CCF" w14:textId="1C7181A6" w:rsidR="00A70106" w:rsidRPr="003272E5" w:rsidRDefault="00A70106" w:rsidP="003272E5">
      <w:pPr>
        <w:jc w:val="both"/>
        <w:rPr>
          <w:rFonts w:ascii="Bookman Old Style" w:hAnsi="Bookman Old Style"/>
        </w:rPr>
      </w:pPr>
    </w:p>
    <w:p w14:paraId="2EEA15D2" w14:textId="77777777" w:rsidR="00C906D1" w:rsidRDefault="00C906D1" w:rsidP="00C906D1">
      <w:pPr>
        <w:jc w:val="both"/>
        <w:rPr>
          <w:rFonts w:ascii="Bookman Old Style" w:hAnsi="Bookman Old Style"/>
        </w:rPr>
      </w:pPr>
    </w:p>
    <w:p w14:paraId="1722129A" w14:textId="6BBE4403" w:rsidR="00C906D1" w:rsidRDefault="00C906D1" w:rsidP="00C906D1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EPON választás:</w:t>
      </w:r>
    </w:p>
    <w:p w14:paraId="653AAD21" w14:textId="2335A84C" w:rsidR="00C906D1" w:rsidRPr="00C44CAB" w:rsidRDefault="00C906D1" w:rsidP="00C906D1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 xml:space="preserve">előirányzata </w:t>
      </w:r>
      <w:r w:rsidR="003272E5">
        <w:rPr>
          <w:rFonts w:ascii="Bookman Old Style" w:hAnsi="Bookman Old Style"/>
          <w:b/>
        </w:rPr>
        <w:t>227</w:t>
      </w:r>
      <w:r>
        <w:rPr>
          <w:rFonts w:ascii="Bookman Old Style" w:hAnsi="Bookman Old Style"/>
          <w:b/>
        </w:rPr>
        <w:t xml:space="preserve"> E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1710B71D" w14:textId="0F6E10A8" w:rsidR="00C906D1" w:rsidRPr="00C906D1" w:rsidRDefault="00C906D1" w:rsidP="00C906D1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3272E5">
        <w:rPr>
          <w:rFonts w:ascii="Bookman Old Style" w:hAnsi="Bookman Old Style"/>
          <w:b/>
          <w:bCs/>
        </w:rPr>
        <w:t>57</w:t>
      </w:r>
      <w:r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  <w:b/>
        </w:rPr>
        <w:t xml:space="preserve">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 w:rsidR="003272E5">
        <w:rPr>
          <w:rFonts w:ascii="Bookman Old Style" w:hAnsi="Bookman Old Style"/>
        </w:rPr>
        <w:t xml:space="preserve"> emelkedik</w:t>
      </w:r>
      <w:r>
        <w:rPr>
          <w:rFonts w:ascii="Bookman Old Style" w:hAnsi="Bookman Old Style"/>
          <w:bCs/>
        </w:rPr>
        <w:t>,</w:t>
      </w:r>
    </w:p>
    <w:p w14:paraId="3B1CF490" w14:textId="66E6416E" w:rsidR="00C906D1" w:rsidRPr="00C906D1" w:rsidRDefault="00C906D1" w:rsidP="00C906D1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 w:rsidRPr="00C906D1">
        <w:rPr>
          <w:rFonts w:ascii="Bookman Old Style" w:hAnsi="Bookman Old Style"/>
        </w:rPr>
        <w:t xml:space="preserve">a </w:t>
      </w:r>
      <w:r w:rsidRPr="00C906D1">
        <w:rPr>
          <w:rFonts w:ascii="Bookman Old Style" w:hAnsi="Bookman Old Style"/>
          <w:b/>
        </w:rPr>
        <w:t>dologi kiadások</w:t>
      </w:r>
      <w:r w:rsidRPr="00C906D1">
        <w:rPr>
          <w:rFonts w:ascii="Bookman Old Style" w:hAnsi="Bookman Old Style"/>
        </w:rPr>
        <w:t xml:space="preserve"> előirányzata </w:t>
      </w:r>
      <w:r w:rsidR="003272E5">
        <w:rPr>
          <w:rFonts w:ascii="Bookman Old Style" w:hAnsi="Bookman Old Style"/>
          <w:b/>
          <w:bCs/>
        </w:rPr>
        <w:t>91</w:t>
      </w:r>
      <w:r w:rsidRPr="00C906D1">
        <w:rPr>
          <w:rFonts w:ascii="Bookman Old Style" w:hAnsi="Bookman Old Style"/>
          <w:b/>
          <w:bCs/>
        </w:rPr>
        <w:t xml:space="preserve"> E</w:t>
      </w:r>
      <w:r w:rsidRPr="00C906D1">
        <w:rPr>
          <w:rFonts w:ascii="Bookman Old Style" w:hAnsi="Bookman Old Style"/>
          <w:b/>
        </w:rPr>
        <w:t xml:space="preserve"> Ft</w:t>
      </w:r>
      <w:r w:rsidRPr="00C906D1">
        <w:rPr>
          <w:rFonts w:ascii="Bookman Old Style" w:hAnsi="Bookman Old Style"/>
        </w:rPr>
        <w:t xml:space="preserve">-tal </w:t>
      </w:r>
      <w:r w:rsidR="003272E5">
        <w:rPr>
          <w:rFonts w:ascii="Bookman Old Style" w:hAnsi="Bookman Old Style"/>
        </w:rPr>
        <w:t>csökken</w:t>
      </w:r>
      <w:r w:rsidR="00BE2737">
        <w:rPr>
          <w:rFonts w:ascii="Bookman Old Style" w:hAnsi="Bookman Old Style"/>
        </w:rPr>
        <w:t>.</w:t>
      </w:r>
    </w:p>
    <w:p w14:paraId="0E18AB44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636F0FEA" w14:textId="77777777" w:rsidR="00A70106" w:rsidRPr="006451AE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Összességében:</w:t>
      </w:r>
    </w:p>
    <w:p w14:paraId="36C27766" w14:textId="55D46204" w:rsidR="00A70106" w:rsidRPr="00C44CAB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 xml:space="preserve">személyi juttatások </w:t>
      </w:r>
      <w:r>
        <w:rPr>
          <w:rFonts w:ascii="Bookman Old Style" w:hAnsi="Bookman Old Style"/>
        </w:rPr>
        <w:t>előirányzata</w:t>
      </w:r>
      <w:r w:rsidR="003272E5">
        <w:rPr>
          <w:rFonts w:ascii="Bookman Old Style" w:hAnsi="Bookman Old Style"/>
        </w:rPr>
        <w:t xml:space="preserve"> </w:t>
      </w:r>
      <w:r w:rsidR="003272E5" w:rsidRPr="003272E5">
        <w:rPr>
          <w:rFonts w:ascii="Bookman Old Style" w:hAnsi="Bookman Old Style"/>
          <w:b/>
          <w:bCs/>
        </w:rPr>
        <w:t>227</w:t>
      </w:r>
      <w:r>
        <w:rPr>
          <w:rFonts w:ascii="Bookman Old Style" w:hAnsi="Bookman Old Style"/>
        </w:rPr>
        <w:t xml:space="preserve"> </w:t>
      </w:r>
      <w:r w:rsidR="00F97A2D">
        <w:rPr>
          <w:rFonts w:ascii="Bookman Old Style" w:hAnsi="Bookman Old Style"/>
          <w:b/>
        </w:rPr>
        <w:t>E</w:t>
      </w:r>
      <w:r w:rsidRPr="009C5A27">
        <w:rPr>
          <w:rFonts w:ascii="Bookman Old Style" w:hAnsi="Bookman Old Style"/>
          <w:b/>
        </w:rPr>
        <w:t xml:space="preserve"> Ft</w:t>
      </w:r>
      <w:r>
        <w:rPr>
          <w:rFonts w:ascii="Bookman Old Style" w:hAnsi="Bookman Old Style"/>
        </w:rPr>
        <w:t>-tal,</w:t>
      </w:r>
    </w:p>
    <w:p w14:paraId="5D6B5367" w14:textId="745D63D8" w:rsidR="00A70106" w:rsidRPr="00622C6E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Pr="009C5A27">
        <w:rPr>
          <w:rFonts w:ascii="Bookman Old Style" w:hAnsi="Bookman Old Style"/>
          <w:b/>
        </w:rPr>
        <w:t>munkaadókat terhelő járulékok</w:t>
      </w:r>
      <w:r>
        <w:rPr>
          <w:rFonts w:ascii="Bookman Old Style" w:hAnsi="Bookman Old Style"/>
        </w:rPr>
        <w:t xml:space="preserve"> előirányzata </w:t>
      </w:r>
      <w:r w:rsidR="00C906D1">
        <w:rPr>
          <w:rFonts w:ascii="Bookman Old Style" w:hAnsi="Bookman Old Style"/>
          <w:b/>
          <w:bCs/>
        </w:rPr>
        <w:t>5</w:t>
      </w:r>
      <w:r w:rsidR="003272E5">
        <w:rPr>
          <w:rFonts w:ascii="Bookman Old Style" w:hAnsi="Bookman Old Style"/>
          <w:b/>
          <w:bCs/>
        </w:rPr>
        <w:t>7</w:t>
      </w:r>
      <w:r w:rsidR="00F97A2D">
        <w:rPr>
          <w:rFonts w:ascii="Bookman Old Style" w:hAnsi="Bookman Old Style"/>
          <w:b/>
          <w:bCs/>
        </w:rPr>
        <w:t xml:space="preserve"> E</w:t>
      </w:r>
      <w:r>
        <w:rPr>
          <w:rFonts w:ascii="Bookman Old Style" w:hAnsi="Bookman Old Style"/>
          <w:b/>
        </w:rPr>
        <w:t xml:space="preserve"> </w:t>
      </w:r>
      <w:r w:rsidRPr="009C5A27">
        <w:rPr>
          <w:rFonts w:ascii="Bookman Old Style" w:hAnsi="Bookman Old Style"/>
          <w:b/>
        </w:rPr>
        <w:t>Ft</w:t>
      </w:r>
      <w:r>
        <w:rPr>
          <w:rFonts w:ascii="Bookman Old Style" w:hAnsi="Bookman Old Style"/>
        </w:rPr>
        <w:t>-tal</w:t>
      </w:r>
      <w:r>
        <w:rPr>
          <w:rFonts w:ascii="Bookman Old Style" w:hAnsi="Bookman Old Style"/>
          <w:bCs/>
        </w:rPr>
        <w:t>,</w:t>
      </w:r>
    </w:p>
    <w:p w14:paraId="796B7DF7" w14:textId="425FFE0C" w:rsidR="00A70106" w:rsidRDefault="00A70106" w:rsidP="00A70106">
      <w:pPr>
        <w:numPr>
          <w:ilvl w:val="0"/>
          <w:numId w:val="6"/>
        </w:numPr>
        <w:jc w:val="both"/>
        <w:rPr>
          <w:rFonts w:ascii="Bookman Old Style" w:hAnsi="Bookman Old Style"/>
        </w:rPr>
      </w:pPr>
      <w:r w:rsidRPr="00B359FC">
        <w:rPr>
          <w:rFonts w:ascii="Bookman Old Style" w:hAnsi="Bookman Old Style"/>
        </w:rPr>
        <w:t xml:space="preserve">a </w:t>
      </w:r>
      <w:r>
        <w:rPr>
          <w:rFonts w:ascii="Bookman Old Style" w:hAnsi="Bookman Old Style"/>
          <w:b/>
        </w:rPr>
        <w:t>dologi kiadások</w:t>
      </w:r>
      <w:r w:rsidRPr="00B359FC">
        <w:rPr>
          <w:rFonts w:ascii="Bookman Old Style" w:hAnsi="Bookman Old Style"/>
        </w:rPr>
        <w:t xml:space="preserve"> előirányzata</w:t>
      </w:r>
      <w:r>
        <w:rPr>
          <w:rFonts w:ascii="Bookman Old Style" w:hAnsi="Bookman Old Style"/>
        </w:rPr>
        <w:t xml:space="preserve"> </w:t>
      </w:r>
      <w:r w:rsidR="003272E5">
        <w:rPr>
          <w:rFonts w:ascii="Bookman Old Style" w:hAnsi="Bookman Old Style"/>
          <w:b/>
          <w:bCs/>
        </w:rPr>
        <w:t>271</w:t>
      </w:r>
      <w:r w:rsidR="00F97A2D">
        <w:rPr>
          <w:rFonts w:ascii="Bookman Old Style" w:hAnsi="Bookman Old Style"/>
          <w:b/>
          <w:bCs/>
        </w:rPr>
        <w:t xml:space="preserve"> E</w:t>
      </w:r>
      <w:r w:rsidRPr="00B359FC">
        <w:rPr>
          <w:rFonts w:ascii="Bookman Old Style" w:hAnsi="Bookman Old Style"/>
          <w:b/>
        </w:rPr>
        <w:t xml:space="preserve"> Ft</w:t>
      </w:r>
      <w:r w:rsidRPr="00B359FC">
        <w:rPr>
          <w:rFonts w:ascii="Bookman Old Style" w:hAnsi="Bookman Old Style"/>
        </w:rPr>
        <w:t>-tal</w:t>
      </w:r>
      <w:r>
        <w:rPr>
          <w:rFonts w:ascii="Bookman Old Style" w:hAnsi="Bookman Old Style"/>
        </w:rPr>
        <w:t xml:space="preserve"> emelkedik.</w:t>
      </w:r>
    </w:p>
    <w:p w14:paraId="45C00B5C" w14:textId="77777777" w:rsidR="008F1379" w:rsidRDefault="008F1379" w:rsidP="008F1379">
      <w:pPr>
        <w:jc w:val="both"/>
        <w:rPr>
          <w:rFonts w:ascii="Bookman Old Style" w:hAnsi="Bookman Old Style"/>
        </w:rPr>
      </w:pPr>
    </w:p>
    <w:p w14:paraId="26991023" w14:textId="41E58975" w:rsidR="008F1379" w:rsidRPr="00622C6E" w:rsidRDefault="008F1379" w:rsidP="008F1379">
      <w:pPr>
        <w:jc w:val="both"/>
        <w:rPr>
          <w:rFonts w:ascii="Bookman Old Style" w:hAnsi="Bookman Old Style"/>
        </w:rPr>
      </w:pPr>
    </w:p>
    <w:p w14:paraId="5CA41CC2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1EF031DE" w14:textId="01D77B1D" w:rsidR="00A70106" w:rsidRPr="00B45ADD" w:rsidRDefault="00A70106" w:rsidP="00A70106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Kérjük a Tisztelt</w:t>
      </w:r>
      <w:r>
        <w:rPr>
          <w:rFonts w:ascii="Bookman Old Style" w:hAnsi="Bookman Old Style"/>
        </w:rPr>
        <w:t xml:space="preserve"> Képviselő-testületet a Közös Hivatal 202</w:t>
      </w:r>
      <w:r w:rsidR="008F1379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költségvetési előirányzatainak módosítására vonatkozó javaslatunk</w:t>
      </w:r>
      <w:r>
        <w:rPr>
          <w:rFonts w:ascii="Bookman Old Style" w:hAnsi="Bookman Old Style"/>
        </w:rPr>
        <w:t xml:space="preserve"> elfogadására.</w:t>
      </w:r>
    </w:p>
    <w:p w14:paraId="7FB5E0FE" w14:textId="77777777" w:rsidR="00A70106" w:rsidRDefault="00A70106" w:rsidP="00A70106">
      <w:pPr>
        <w:jc w:val="both"/>
        <w:rPr>
          <w:rFonts w:ascii="Bookman Old Style" w:hAnsi="Bookman Old Style"/>
          <w:b/>
        </w:rPr>
      </w:pPr>
    </w:p>
    <w:p w14:paraId="7F857E2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3F46D27A" w14:textId="24640C10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Csanádapáca, </w:t>
      </w:r>
      <w:r w:rsidR="003272E5">
        <w:rPr>
          <w:rFonts w:ascii="Bookman Old Style" w:hAnsi="Bookman Old Style"/>
        </w:rPr>
        <w:t>2024. augusztus 13.</w:t>
      </w:r>
    </w:p>
    <w:p w14:paraId="1B056079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 w14:paraId="3852C6BE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5A9F371F" w14:textId="77777777" w:rsidR="00A70106" w:rsidRDefault="00A70106" w:rsidP="00A70106">
      <w:pPr>
        <w:jc w:val="both"/>
        <w:rPr>
          <w:rFonts w:ascii="Bookman Old Style" w:hAnsi="Bookman Old Style"/>
        </w:rPr>
      </w:pPr>
    </w:p>
    <w:p w14:paraId="291280C5" w14:textId="77777777" w:rsidR="00A70106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dr. Lipták Péter s.k. </w:t>
      </w:r>
    </w:p>
    <w:p w14:paraId="45E2DD9B" w14:textId="56E37982" w:rsidR="00A70106" w:rsidRPr="00210750" w:rsidRDefault="00A70106" w:rsidP="00A70106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jegyző</w:t>
      </w:r>
    </w:p>
    <w:p w14:paraId="33DC6E85" w14:textId="77777777" w:rsidR="0025043D" w:rsidRDefault="0025043D" w:rsidP="0025043D"/>
    <w:p w14:paraId="589DF11A" w14:textId="77777777" w:rsidR="001173B8" w:rsidRDefault="001173B8" w:rsidP="0025043D"/>
    <w:p w14:paraId="6C5F0834" w14:textId="77777777" w:rsidR="001173B8" w:rsidRDefault="001173B8" w:rsidP="0025043D"/>
    <w:p w14:paraId="3DB30392" w14:textId="77777777" w:rsidR="001173B8" w:rsidRDefault="001173B8" w:rsidP="0025043D"/>
    <w:p w14:paraId="77600892" w14:textId="77777777" w:rsidR="001173B8" w:rsidRDefault="001173B8" w:rsidP="0025043D"/>
    <w:p w14:paraId="398DA2B1" w14:textId="77777777" w:rsidR="001173B8" w:rsidRDefault="001173B8" w:rsidP="0025043D"/>
    <w:p w14:paraId="6E57754B" w14:textId="77777777" w:rsidR="001173B8" w:rsidRDefault="001173B8" w:rsidP="0025043D"/>
    <w:p w14:paraId="079F1AA4" w14:textId="77777777" w:rsidR="001173B8" w:rsidRDefault="001173B8" w:rsidP="0025043D"/>
    <w:p w14:paraId="3E2AA437" w14:textId="77777777" w:rsidR="005F0F0A" w:rsidRDefault="005F0F0A" w:rsidP="0025043D"/>
    <w:p w14:paraId="2135D919" w14:textId="77777777" w:rsidR="001173B8" w:rsidRPr="00B45ADD" w:rsidRDefault="001173B8" w:rsidP="001173B8">
      <w:pPr>
        <w:jc w:val="both"/>
        <w:rPr>
          <w:rFonts w:ascii="Bookman Old Style" w:hAnsi="Bookman Old Style"/>
          <w:b/>
        </w:rPr>
      </w:pPr>
      <w:r w:rsidRPr="00B45ADD">
        <w:rPr>
          <w:rFonts w:ascii="Bookman Old Style" w:hAnsi="Bookman Old Style"/>
          <w:b/>
        </w:rPr>
        <w:t>Határozati javaslat:</w:t>
      </w:r>
    </w:p>
    <w:p w14:paraId="29D6465C" w14:textId="77777777" w:rsidR="001173B8" w:rsidRPr="00B45ADD" w:rsidRDefault="001173B8" w:rsidP="001173B8">
      <w:pPr>
        <w:jc w:val="both"/>
        <w:rPr>
          <w:rFonts w:ascii="Bookman Old Style" w:hAnsi="Bookman Old Style"/>
          <w:b/>
        </w:rPr>
      </w:pPr>
    </w:p>
    <w:p w14:paraId="1C560CB1" w14:textId="511B69B6" w:rsidR="001173B8" w:rsidRDefault="001173B8" w:rsidP="001173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Csanádapáca Község Önkormányzat Képviselő-testülete (a továbbiakban: Képviselő-testület) megtárgyalta „</w:t>
      </w:r>
      <w:r w:rsidRPr="006C46C8">
        <w:rPr>
          <w:rFonts w:ascii="Bookman Old Style" w:hAnsi="Bookman Old Style"/>
          <w:b/>
        </w:rPr>
        <w:t>a Csanádapácai Közös Önkormányzati Hivatal</w:t>
      </w:r>
      <w:r>
        <w:rPr>
          <w:rFonts w:ascii="Bookman Old Style" w:hAnsi="Bookman Old Style"/>
        </w:rPr>
        <w:t xml:space="preserve"> (a továbbiakban: Közös Hivatal) </w:t>
      </w:r>
      <w:r>
        <w:rPr>
          <w:rFonts w:ascii="Bookman Old Style" w:hAnsi="Bookman Old Style"/>
          <w:b/>
        </w:rPr>
        <w:t>202</w:t>
      </w:r>
      <w:r w:rsidR="00421380">
        <w:rPr>
          <w:rFonts w:ascii="Bookman Old Style" w:hAnsi="Bookman Old Style"/>
          <w:b/>
        </w:rPr>
        <w:t>4</w:t>
      </w:r>
      <w:r>
        <w:rPr>
          <w:rFonts w:ascii="Bookman Old Style" w:hAnsi="Bookman Old Style"/>
          <w:b/>
        </w:rPr>
        <w:t>. évi költségvetésének módosítása”</w:t>
      </w:r>
      <w:r w:rsidRPr="006C46C8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</w:rPr>
        <w:t>tárgyú előterjesztést és az alábbi határozatot hozza:</w:t>
      </w:r>
    </w:p>
    <w:p w14:paraId="2C31B0E7" w14:textId="77777777" w:rsidR="001173B8" w:rsidRDefault="001173B8" w:rsidP="001173B8">
      <w:pPr>
        <w:jc w:val="both"/>
        <w:rPr>
          <w:rFonts w:ascii="Bookman Old Style" w:hAnsi="Bookman Old Style"/>
        </w:rPr>
      </w:pPr>
    </w:p>
    <w:p w14:paraId="095C5627" w14:textId="77777777" w:rsidR="001173B8" w:rsidRDefault="001173B8" w:rsidP="001173B8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 Képviselő-testület:</w:t>
      </w:r>
    </w:p>
    <w:p w14:paraId="3661CD8A" w14:textId="77777777" w:rsidR="001173B8" w:rsidRDefault="001173B8" w:rsidP="001173B8">
      <w:pPr>
        <w:ind w:left="360"/>
        <w:jc w:val="both"/>
        <w:rPr>
          <w:rFonts w:ascii="Bookman Old Style" w:hAnsi="Bookman Old Style"/>
        </w:rPr>
      </w:pPr>
    </w:p>
    <w:p w14:paraId="611709E3" w14:textId="7440E7F9" w:rsidR="001173B8" w:rsidRDefault="001173B8" w:rsidP="001173B8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Pr="00B45ADD">
        <w:rPr>
          <w:rFonts w:ascii="Bookman Old Style" w:hAnsi="Bookman Old Style"/>
        </w:rPr>
        <w:t>z előterjesztés 1. mellékletének megfelelő tartalommal</w:t>
      </w:r>
      <w:r>
        <w:rPr>
          <w:rFonts w:ascii="Bookman Old Style" w:hAnsi="Bookman Old Style"/>
        </w:rPr>
        <w:t xml:space="preserve"> 13</w:t>
      </w:r>
      <w:r w:rsidR="006B67DF">
        <w:rPr>
          <w:rFonts w:ascii="Bookman Old Style" w:hAnsi="Bookman Old Style"/>
        </w:rPr>
        <w:t>6.</w:t>
      </w:r>
      <w:r w:rsidR="003272E5">
        <w:rPr>
          <w:rFonts w:ascii="Bookman Old Style" w:hAnsi="Bookman Old Style"/>
        </w:rPr>
        <w:t>915</w:t>
      </w:r>
      <w:r>
        <w:rPr>
          <w:rFonts w:ascii="Bookman Old Style" w:hAnsi="Bookman Old Style"/>
        </w:rPr>
        <w:t xml:space="preserve"> E</w:t>
      </w:r>
      <w:r w:rsidRPr="00B45ADD">
        <w:rPr>
          <w:rFonts w:ascii="Bookman Old Style" w:hAnsi="Bookman Old Style"/>
        </w:rPr>
        <w:t xml:space="preserve"> Ft költségvetési főösszeggel elfogadja a Csanádapácai </w:t>
      </w:r>
      <w:r>
        <w:rPr>
          <w:rFonts w:ascii="Bookman Old Style" w:hAnsi="Bookman Old Style"/>
        </w:rPr>
        <w:t>Közös Önkormányzati Hivatal 202</w:t>
      </w:r>
      <w:r w:rsidR="00421380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módosított költségvetési előirányzatait.</w:t>
      </w:r>
    </w:p>
    <w:p w14:paraId="4BE332BD" w14:textId="77777777" w:rsidR="001173B8" w:rsidRPr="00B45ADD" w:rsidRDefault="001173B8" w:rsidP="006B67DF">
      <w:pPr>
        <w:jc w:val="both"/>
        <w:rPr>
          <w:rFonts w:ascii="Bookman Old Style" w:hAnsi="Bookman Old Style"/>
        </w:rPr>
      </w:pPr>
    </w:p>
    <w:p w14:paraId="661E5E5D" w14:textId="0C6DDA36" w:rsidR="001173B8" w:rsidRPr="00B45ADD" w:rsidRDefault="001173B8" w:rsidP="001173B8">
      <w:pPr>
        <w:numPr>
          <w:ilvl w:val="0"/>
          <w:numId w:val="5"/>
        </w:num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</w:rPr>
        <w:t>Felkéri a jegyzőt</w:t>
      </w:r>
      <w:r>
        <w:rPr>
          <w:rFonts w:ascii="Bookman Old Style" w:hAnsi="Bookman Old Style"/>
        </w:rPr>
        <w:t>, hogy</w:t>
      </w:r>
      <w:r w:rsidRPr="00B45ADD">
        <w:rPr>
          <w:rFonts w:ascii="Bookman Old Style" w:hAnsi="Bookman Old Style"/>
        </w:rPr>
        <w:t xml:space="preserve"> a Közös Hivatal</w:t>
      </w:r>
      <w:r>
        <w:rPr>
          <w:rFonts w:ascii="Bookman Old Style" w:hAnsi="Bookman Old Style"/>
        </w:rPr>
        <w:t xml:space="preserve"> módosított költségvetését</w:t>
      </w:r>
      <w:r w:rsidRPr="00B45AD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a soron következő költségvetési rendelet módosítás során </w:t>
      </w:r>
      <w:r w:rsidRPr="00B45ADD">
        <w:rPr>
          <w:rFonts w:ascii="Bookman Old Style" w:hAnsi="Bookman Old Style"/>
        </w:rPr>
        <w:t>Csan</w:t>
      </w:r>
      <w:r>
        <w:rPr>
          <w:rFonts w:ascii="Bookman Old Style" w:hAnsi="Bookman Old Style"/>
        </w:rPr>
        <w:t>ádapáca Község Önkormányzata 202</w:t>
      </w:r>
      <w:r w:rsidR="005F0F0A">
        <w:rPr>
          <w:rFonts w:ascii="Bookman Old Style" w:hAnsi="Bookman Old Style"/>
        </w:rPr>
        <w:t>4</w:t>
      </w:r>
      <w:r w:rsidRPr="00B45ADD">
        <w:rPr>
          <w:rFonts w:ascii="Bookman Old Style" w:hAnsi="Bookman Old Style"/>
        </w:rPr>
        <w:t>. évi költségvetési</w:t>
      </w:r>
      <w:r>
        <w:rPr>
          <w:rFonts w:ascii="Bookman Old Style" w:hAnsi="Bookman Old Style"/>
        </w:rPr>
        <w:t xml:space="preserve"> rendeletébe építse be</w:t>
      </w:r>
      <w:r w:rsidRPr="00B45ADD">
        <w:rPr>
          <w:rFonts w:ascii="Bookman Old Style" w:hAnsi="Bookman Old Style"/>
        </w:rPr>
        <w:t>.</w:t>
      </w:r>
    </w:p>
    <w:p w14:paraId="36171098" w14:textId="77777777" w:rsidR="001173B8" w:rsidRPr="00B45ADD" w:rsidRDefault="001173B8" w:rsidP="001173B8">
      <w:pPr>
        <w:jc w:val="both"/>
        <w:rPr>
          <w:rFonts w:ascii="Bookman Old Style" w:hAnsi="Bookman Old Style"/>
        </w:rPr>
      </w:pPr>
    </w:p>
    <w:p w14:paraId="2DE465E5" w14:textId="77777777" w:rsidR="001173B8" w:rsidRPr="00B45ADD" w:rsidRDefault="001173B8" w:rsidP="001173B8">
      <w:pPr>
        <w:jc w:val="both"/>
        <w:rPr>
          <w:rFonts w:ascii="Bookman Old Style" w:hAnsi="Bookman Old Style"/>
        </w:rPr>
      </w:pPr>
      <w:r w:rsidRPr="00B45ADD">
        <w:rPr>
          <w:rFonts w:ascii="Bookman Old Style" w:hAnsi="Bookman Old Style"/>
          <w:b/>
          <w:u w:val="single"/>
        </w:rPr>
        <w:t xml:space="preserve">Felelős: </w:t>
      </w:r>
      <w:r w:rsidRPr="00B45ADD">
        <w:rPr>
          <w:rFonts w:ascii="Bookman Old Style" w:hAnsi="Bookman Old Style"/>
        </w:rPr>
        <w:t>dr. Lipták Péter jegyző</w:t>
      </w:r>
    </w:p>
    <w:p w14:paraId="0B518422" w14:textId="71758A52" w:rsidR="001173B8" w:rsidRPr="005F0F0A" w:rsidRDefault="001173B8" w:rsidP="005F0F0A">
      <w:pPr>
        <w:jc w:val="both"/>
        <w:rPr>
          <w:rFonts w:ascii="Bookman Old Style" w:hAnsi="Bookman Old Style"/>
        </w:rPr>
        <w:sectPr w:rsidR="001173B8" w:rsidRPr="005F0F0A" w:rsidSect="00DC1DC4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  <w:r w:rsidRPr="00B45ADD">
        <w:rPr>
          <w:rFonts w:ascii="Bookman Old Style" w:hAnsi="Bookman Old Style"/>
          <w:b/>
          <w:u w:val="single"/>
        </w:rPr>
        <w:t xml:space="preserve">Határidő: </w:t>
      </w:r>
      <w:r>
        <w:rPr>
          <w:rFonts w:ascii="Bookman Old Style" w:hAnsi="Bookman Old Style"/>
        </w:rPr>
        <w:t xml:space="preserve">2024. </w:t>
      </w:r>
      <w:r w:rsidR="003272E5">
        <w:rPr>
          <w:rFonts w:ascii="Bookman Old Style" w:hAnsi="Bookman Old Style"/>
        </w:rPr>
        <w:t xml:space="preserve">szeptember </w:t>
      </w:r>
      <w:r w:rsidR="00AD62DF">
        <w:rPr>
          <w:rFonts w:ascii="Bookman Old Style" w:hAnsi="Bookman Old Style"/>
        </w:rPr>
        <w:t>4</w:t>
      </w:r>
      <w:r w:rsidR="005F0F0A">
        <w:rPr>
          <w:rFonts w:ascii="Bookman Old Style" w:hAnsi="Bookman Old Style"/>
        </w:rPr>
        <w:t>.</w:t>
      </w:r>
    </w:p>
    <w:p w14:paraId="5146CDB0" w14:textId="77777777" w:rsidR="00C852B3" w:rsidRDefault="00C852B3" w:rsidP="00C852B3">
      <w:pPr>
        <w:pStyle w:val="Default"/>
        <w:numPr>
          <w:ilvl w:val="0"/>
          <w:numId w:val="2"/>
        </w:num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lastRenderedPageBreak/>
        <w:t>melléklet</w:t>
      </w:r>
    </w:p>
    <w:p w14:paraId="244DC1C4" w14:textId="77777777" w:rsidR="00C852B3" w:rsidRDefault="00C852B3" w:rsidP="00C852B3">
      <w:pPr>
        <w:pStyle w:val="Default"/>
        <w:ind w:left="360"/>
        <w:jc w:val="right"/>
        <w:rPr>
          <w:rFonts w:ascii="Bookman Old Style" w:hAnsi="Bookman Old Style"/>
        </w:rPr>
      </w:pPr>
    </w:p>
    <w:p w14:paraId="560F3419" w14:textId="5181BFAA" w:rsidR="00C852B3" w:rsidRDefault="006C46C8" w:rsidP="00C852B3">
      <w:pPr>
        <w:pStyle w:val="Default"/>
        <w:ind w:left="360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C852B3">
        <w:rPr>
          <w:rFonts w:ascii="Bookman Old Style" w:hAnsi="Bookman Old Style"/>
        </w:rPr>
        <w:t xml:space="preserve">CSANÁDAPÁCAI </w:t>
      </w:r>
      <w:r w:rsidR="002C12B8">
        <w:rPr>
          <w:rFonts w:ascii="Bookman Old Style" w:hAnsi="Bookman Old Style"/>
        </w:rPr>
        <w:t>KÖZÖS ÖNKORMÁNYZATI HIVATAL 202</w:t>
      </w:r>
      <w:r w:rsidR="00421380">
        <w:rPr>
          <w:rFonts w:ascii="Bookman Old Style" w:hAnsi="Bookman Old Style"/>
        </w:rPr>
        <w:t>4</w:t>
      </w:r>
      <w:r w:rsidR="00C852B3">
        <w:rPr>
          <w:rFonts w:ascii="Bookman Old Style" w:hAnsi="Bookman Old Style"/>
        </w:rPr>
        <w:t>. ÉVI BEVÉTELEINEK ALAKULÁSA</w:t>
      </w:r>
    </w:p>
    <w:p w14:paraId="204E9041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tbl>
      <w:tblPr>
        <w:tblW w:w="15114" w:type="dxa"/>
        <w:tblInd w:w="-3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1073"/>
        <w:gridCol w:w="1103"/>
        <w:gridCol w:w="1217"/>
        <w:gridCol w:w="1073"/>
        <w:gridCol w:w="1372"/>
        <w:gridCol w:w="1073"/>
        <w:gridCol w:w="1073"/>
        <w:gridCol w:w="1174"/>
        <w:gridCol w:w="1301"/>
        <w:gridCol w:w="1146"/>
      </w:tblGrid>
      <w:tr w:rsidR="00C852B3" w:rsidRPr="001A1468" w14:paraId="77C76A89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DA0B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B995F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AE087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5812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39580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BB216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D0DFC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E64C6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CCCCE" w14:textId="77777777" w:rsidR="00C852B3" w:rsidRPr="001A1468" w:rsidRDefault="00C852B3">
            <w:pPr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9E29C" w14:textId="77777777" w:rsidR="00C852B3" w:rsidRPr="001A1468" w:rsidRDefault="00C852B3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adat</w:t>
            </w:r>
            <w:r w:rsidR="009C6D83">
              <w:rPr>
                <w:rFonts w:ascii="Bookman Old Style" w:hAnsi="Bookman Old Style"/>
                <w:sz w:val="18"/>
                <w:szCs w:val="18"/>
              </w:rPr>
              <w:t>ok</w:t>
            </w:r>
            <w:r w:rsidR="0092054B">
              <w:rPr>
                <w:rFonts w:ascii="Bookman Old Style" w:hAnsi="Bookman Old Style"/>
                <w:sz w:val="18"/>
                <w:szCs w:val="18"/>
              </w:rPr>
              <w:t xml:space="preserve"> E</w:t>
            </w:r>
            <w:r w:rsidR="002C12B8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>Ft-ban</w:t>
            </w:r>
          </w:p>
        </w:tc>
      </w:tr>
      <w:tr w:rsidR="009E4A60" w:rsidRPr="001A1468" w14:paraId="6891EBA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113E" w14:textId="77777777" w:rsidR="009E4A60" w:rsidRPr="001A1468" w:rsidRDefault="009E4A6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53A9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Államháztartáson belülről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555C5" w14:textId="77777777" w:rsidR="009E4A60" w:rsidRPr="001A1468" w:rsidRDefault="009E4A60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Közhatalmi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85922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3CD9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Felhalmozási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B4651" w14:textId="77777777" w:rsidR="009E4A60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Átvett pénzeszközök</w:t>
            </w:r>
          </w:p>
        </w:tc>
        <w:tc>
          <w:tcPr>
            <w:tcW w:w="2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258A70" w14:textId="77777777" w:rsidR="009E4A60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Finanszírozási</w:t>
            </w:r>
            <w:r w:rsidR="009E4A60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 bevétel</w:t>
            </w: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ek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ABA7" w14:textId="77777777" w:rsidR="009E4A60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</w:tr>
      <w:tr w:rsidR="00C852B3" w:rsidRPr="001A1468" w14:paraId="6DAA5408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22C" w14:textId="77777777" w:rsidR="00C852B3" w:rsidRPr="001A1468" w:rsidRDefault="002C0815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Kormányzati funkció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86E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műk.célú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C368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felh.célú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450C" w14:textId="77777777" w:rsidR="00C852B3" w:rsidRPr="001A1468" w:rsidRDefault="00CA59F8" w:rsidP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B627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B302" w14:textId="77777777" w:rsidR="00C852B3" w:rsidRPr="001A1468" w:rsidRDefault="009E4A60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bevételek</w:t>
            </w:r>
          </w:p>
        </w:tc>
        <w:tc>
          <w:tcPr>
            <w:tcW w:w="107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4072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működési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44D5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felhalm.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7D0A" w14:textId="77777777" w:rsidR="00C852B3" w:rsidRPr="001A1468" w:rsidRDefault="00835CB8" w:rsidP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maradvány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CC46B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irányítósz.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82A45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összesen</w:t>
            </w:r>
          </w:p>
        </w:tc>
      </w:tr>
      <w:tr w:rsidR="00C852B3" w:rsidRPr="001A1468" w14:paraId="5E2697C6" w14:textId="77777777" w:rsidTr="00F97A2D">
        <w:trPr>
          <w:trHeight w:val="255"/>
        </w:trPr>
        <w:tc>
          <w:tcPr>
            <w:tcW w:w="3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B53C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A23B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36655" w14:textId="77777777" w:rsidR="00C852B3" w:rsidRPr="001A1468" w:rsidRDefault="00CA59F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  <w:r w:rsidR="00C852B3"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ADDB" w14:textId="77777777" w:rsidR="00C852B3" w:rsidRPr="001A1468" w:rsidRDefault="00C852B3" w:rsidP="00CA59F8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8BE" w14:textId="77777777" w:rsidR="00C852B3" w:rsidRPr="001A1468" w:rsidRDefault="00C852B3" w:rsidP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000" w14:textId="77777777" w:rsidR="00C852B3" w:rsidRPr="001A1468" w:rsidRDefault="00C852B3" w:rsidP="009E4A60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6BEE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073F0" w14:textId="77777777" w:rsidR="00C852B3" w:rsidRPr="001A1468" w:rsidRDefault="009E4A60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célú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C75F0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ig. vétel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5310F" w14:textId="77777777" w:rsidR="00C852B3" w:rsidRPr="001A1468" w:rsidRDefault="00835CB8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tám.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7F820" w14:textId="77777777" w:rsidR="00C852B3" w:rsidRPr="001A1468" w:rsidRDefault="00C852B3">
            <w:pPr>
              <w:jc w:val="center"/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 </w:t>
            </w:r>
          </w:p>
        </w:tc>
      </w:tr>
      <w:tr w:rsidR="00F97A2D" w:rsidRPr="001A1468" w14:paraId="288D7615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970F5" w14:textId="77777777" w:rsidR="00F97A2D" w:rsidRPr="001A1468" w:rsidRDefault="00F97A2D" w:rsidP="00F97A2D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26C4" w14:textId="5560D471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Módosított</w:t>
            </w:r>
            <w:r w:rsidRPr="001A146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DFC85" w14:textId="67A657F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A62A2" w14:textId="6EDFC099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2A796" w14:textId="47E86B64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54DB41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Módosított </w:t>
            </w:r>
          </w:p>
          <w:p w14:paraId="59A86A9F" w14:textId="2BD325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64ED4B" w14:textId="667B57C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03029" w14:textId="43A775EA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AF609" w14:textId="20AF1237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54206" w14:textId="6A0D51D2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30B2E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28DC5AA0" w14:textId="786C3390" w:rsidR="00F97A2D" w:rsidRPr="001A1468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A3648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</w:tr>
      <w:tr w:rsidR="00C852B3" w:rsidRPr="001A1468" w14:paraId="1CD365FD" w14:textId="77777777" w:rsidTr="00F97A2D">
        <w:trPr>
          <w:trHeight w:val="255"/>
        </w:trPr>
        <w:tc>
          <w:tcPr>
            <w:tcW w:w="151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1D2" w14:textId="77777777" w:rsidR="00C852B3" w:rsidRPr="001A1468" w:rsidRDefault="00662D29" w:rsidP="00662D29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 xml:space="preserve">CSANÁDAPÁCAI KÖZÖS ÖNKORMÁNYZATI HIVATAL </w:t>
            </w:r>
          </w:p>
        </w:tc>
      </w:tr>
      <w:tr w:rsidR="00421380" w:rsidRPr="001A1468" w14:paraId="656253FA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C666F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011130-0 Jegyző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2B42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4F69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C7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99DD" w14:textId="75EDE5E1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54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6FD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E8DE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3FC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7DF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7748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EEB36" w14:textId="5CC4463F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54</w:t>
            </w:r>
          </w:p>
        </w:tc>
      </w:tr>
      <w:tr w:rsidR="00421380" w:rsidRPr="001A1468" w14:paraId="21E2201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C841A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011130-1 Csanádapáca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48A9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EF6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9B8F" w14:textId="5D23A9A7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405</w:t>
            </w:r>
            <w:r w:rsidR="00421380">
              <w:rPr>
                <w:rFonts w:ascii="Bookman Old Style" w:hAnsi="Bookman Old Style"/>
                <w:sz w:val="18"/>
                <w:szCs w:val="18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2A5ED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43B0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88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B0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F05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B887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C415" w14:textId="76CDB7AD" w:rsidR="00421380" w:rsidRPr="001A1468" w:rsidRDefault="00B820B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405</w:t>
            </w:r>
          </w:p>
        </w:tc>
      </w:tr>
      <w:tr w:rsidR="00421380" w:rsidRPr="001A1468" w14:paraId="5A633076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4D5C2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011130-2 Pusztaföldvár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6C6A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D89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176D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8DE42" w14:textId="728451AD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3871C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314B0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83C4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029F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5086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7F873" w14:textId="0EFCFF90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188</w:t>
            </w:r>
          </w:p>
        </w:tc>
      </w:tr>
      <w:tr w:rsidR="00421380" w:rsidRPr="001A1468" w14:paraId="1747F43F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71328" w14:textId="77777777" w:rsidR="00421380" w:rsidRPr="001A1468" w:rsidRDefault="00421380" w:rsidP="00421380">
            <w:pPr>
              <w:rPr>
                <w:rFonts w:ascii="Bookman Old Style" w:hAnsi="Bookman Old Style"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sz w:val="18"/>
                <w:szCs w:val="18"/>
              </w:rPr>
              <w:t>011130-3 Kardoskút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6BBC7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7765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716B7" w14:textId="627F53D4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53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F26B9" w14:textId="295B4AE8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81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D628B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872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E143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84A1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04A8" w14:textId="77777777" w:rsidR="00421380" w:rsidRPr="001A1468" w:rsidRDefault="00421380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77A6" w14:textId="2DD88964" w:rsidR="00421380" w:rsidRPr="001A1468" w:rsidRDefault="00960537" w:rsidP="00421380">
            <w:pPr>
              <w:jc w:val="right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134</w:t>
            </w:r>
          </w:p>
        </w:tc>
      </w:tr>
      <w:tr w:rsidR="006B67DF" w:rsidRPr="001A1468" w14:paraId="19442F99" w14:textId="77777777" w:rsidTr="006B67DF">
        <w:trPr>
          <w:trHeight w:val="288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DDC6" w14:textId="69A83B5F" w:rsidR="006B67DF" w:rsidRPr="00FA2AFF" w:rsidRDefault="006B67DF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016010 EPON választás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B823" w14:textId="69A3C879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Cs/>
                <w:sz w:val="18"/>
                <w:szCs w:val="18"/>
              </w:rPr>
              <w:t>444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1144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6B92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904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F2EF7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898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EB0A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C728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B325B" w14:textId="77777777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AB52" w14:textId="76D99E74" w:rsidR="006B67DF" w:rsidRPr="005F0F0A" w:rsidRDefault="006B67DF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>
              <w:rPr>
                <w:rFonts w:ascii="Bookman Old Style" w:hAnsi="Bookman Old Style"/>
                <w:bCs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Cs/>
                <w:sz w:val="18"/>
                <w:szCs w:val="18"/>
              </w:rPr>
              <w:t>444</w:t>
            </w:r>
          </w:p>
        </w:tc>
      </w:tr>
      <w:tr w:rsidR="00421380" w:rsidRPr="001A1468" w14:paraId="11D2E8B7" w14:textId="77777777" w:rsidTr="00F97A2D">
        <w:trPr>
          <w:trHeight w:val="447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DFAA" w14:textId="2D10F573" w:rsidR="00421380" w:rsidRPr="00FA2AFF" w:rsidRDefault="00421380" w:rsidP="00421380">
            <w:pPr>
              <w:rPr>
                <w:rFonts w:ascii="Bookman Old Style" w:hAnsi="Bookman Old Style" w:cs="Calibri"/>
                <w:color w:val="000000"/>
                <w:sz w:val="18"/>
                <w:szCs w:val="18"/>
              </w:rPr>
            </w:pPr>
            <w:r w:rsidRPr="00FA2AFF">
              <w:rPr>
                <w:rFonts w:ascii="Bookman Old Style" w:hAnsi="Bookman Old Style" w:cs="Calibri"/>
                <w:color w:val="000000"/>
                <w:sz w:val="18"/>
                <w:szCs w:val="18"/>
              </w:rPr>
              <w:t>018030 Támogatási célú finanszírozási műv.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E613D" w14:textId="2FD89B51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52AE4" w14:textId="23CB3C2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3C79" w14:textId="0DEF54A8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F161" w14:textId="255AB3C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80727" w14:textId="23AF7D5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591A" w14:textId="1E680DE2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370D" w14:textId="18E94F13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CA42" w14:textId="01FC3085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A2C54" w14:textId="2BE3AAC6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>12</w:t>
            </w:r>
            <w:r w:rsidR="005F0F0A" w:rsidRP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8 </w:t>
            </w:r>
            <w:r w:rsidR="006B67DF">
              <w:rPr>
                <w:rFonts w:ascii="Bookman Old Style" w:hAnsi="Bookman Old Style"/>
                <w:bCs/>
                <w:sz w:val="18"/>
                <w:szCs w:val="18"/>
              </w:rPr>
              <w:t>917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37101" w14:textId="3CC4224E" w:rsidR="00421380" w:rsidRPr="005F0F0A" w:rsidRDefault="00421380" w:rsidP="00421380">
            <w:pPr>
              <w:jc w:val="right"/>
              <w:rPr>
                <w:rFonts w:ascii="Bookman Old Style" w:hAnsi="Bookman Old Style"/>
                <w:bCs/>
                <w:sz w:val="18"/>
                <w:szCs w:val="18"/>
              </w:rPr>
            </w:pPr>
            <w:r w:rsidRP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 1</w:t>
            </w:r>
            <w:r w:rsidR="005F0F0A">
              <w:rPr>
                <w:rFonts w:ascii="Bookman Old Style" w:hAnsi="Bookman Old Style"/>
                <w:bCs/>
                <w:sz w:val="18"/>
                <w:szCs w:val="18"/>
              </w:rPr>
              <w:t xml:space="preserve">31 </w:t>
            </w:r>
            <w:r w:rsidR="006B67DF">
              <w:rPr>
                <w:rFonts w:ascii="Bookman Old Style" w:hAnsi="Bookman Old Style"/>
                <w:bCs/>
                <w:sz w:val="18"/>
                <w:szCs w:val="18"/>
              </w:rPr>
              <w:t>690</w:t>
            </w:r>
          </w:p>
        </w:tc>
      </w:tr>
      <w:tr w:rsidR="005F0F0A" w:rsidRPr="001A1468" w14:paraId="51511623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6748B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ÖNKORMÁNYZATI HIVATAL ÖSSZESEN: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DDF3" w14:textId="15B3FF7F" w:rsidR="005F0F0A" w:rsidRPr="001A1468" w:rsidRDefault="006B67DF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4 </w:t>
            </w:r>
            <w:r w:rsidR="00B820B7">
              <w:rPr>
                <w:rFonts w:ascii="Bookman Old Style" w:hAnsi="Bookman Old Style"/>
                <w:b/>
                <w:sz w:val="18"/>
                <w:szCs w:val="18"/>
              </w:rPr>
              <w:t>444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C8ADF" w14:textId="1CA87643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84D74" w14:textId="493EBAC9" w:rsidR="005F0F0A" w:rsidRPr="001A1468" w:rsidRDefault="00960537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458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016B5" w14:textId="6DCAAC6D" w:rsidR="005F0F0A" w:rsidRPr="001A1468" w:rsidRDefault="00960537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323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071B" w14:textId="06BE916B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15920" w14:textId="6566FE42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CA96" w14:textId="00248975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CAB8C" w14:textId="3FBBA3BC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2 773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DBF2C" w14:textId="5CC5277C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128 </w:t>
            </w:r>
            <w:r w:rsidR="006B67DF">
              <w:rPr>
                <w:rFonts w:ascii="Bookman Old Style" w:hAnsi="Bookman Old Style"/>
                <w:b/>
                <w:sz w:val="18"/>
                <w:szCs w:val="18"/>
              </w:rPr>
              <w:t>917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E65B" w14:textId="74E40428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 xml:space="preserve"> 1</w:t>
            </w:r>
            <w:r w:rsidR="00AA7DEA">
              <w:rPr>
                <w:rFonts w:ascii="Bookman Old Style" w:hAnsi="Bookman Old Style"/>
                <w:b/>
                <w:sz w:val="18"/>
                <w:szCs w:val="18"/>
              </w:rPr>
              <w:t>3</w:t>
            </w:r>
            <w:r w:rsidR="006B67DF">
              <w:rPr>
                <w:rFonts w:ascii="Bookman Old Style" w:hAnsi="Bookman Old Style"/>
                <w:b/>
                <w:sz w:val="18"/>
                <w:szCs w:val="18"/>
              </w:rPr>
              <w:t xml:space="preserve">6 </w:t>
            </w:r>
            <w:r w:rsidR="00960537">
              <w:rPr>
                <w:rFonts w:ascii="Bookman Old Style" w:hAnsi="Bookman Old Style"/>
                <w:b/>
                <w:sz w:val="18"/>
                <w:szCs w:val="18"/>
              </w:rPr>
              <w:t>915</w:t>
            </w:r>
          </w:p>
        </w:tc>
      </w:tr>
      <w:tr w:rsidR="005F0F0A" w:rsidRPr="001A1468" w14:paraId="5C9B1330" w14:textId="77777777" w:rsidTr="00F97A2D">
        <w:trPr>
          <w:trHeight w:val="255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17D4" w14:textId="77777777" w:rsidR="005F0F0A" w:rsidRPr="001A1468" w:rsidRDefault="005F0F0A" w:rsidP="005F0F0A">
            <w:pPr>
              <w:rPr>
                <w:rFonts w:ascii="Bookman Old Style" w:hAnsi="Bookman Old Style"/>
                <w:b/>
                <w:bCs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bCs/>
                <w:sz w:val="18"/>
                <w:szCs w:val="18"/>
              </w:rPr>
              <w:t>ebből államigazgatási feladat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DF50F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F208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EFD2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327F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16FC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8C8A1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5A4F3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5DDA9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7F00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 w:rsidRPr="001A1468"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FE56" w14:textId="77777777" w:rsidR="005F0F0A" w:rsidRPr="001A1468" w:rsidRDefault="005F0F0A" w:rsidP="005F0F0A">
            <w:pPr>
              <w:jc w:val="right"/>
              <w:rPr>
                <w:rFonts w:ascii="Bookman Old Style" w:hAnsi="Bookman Old Style"/>
                <w:b/>
                <w:sz w:val="18"/>
                <w:szCs w:val="18"/>
              </w:rPr>
            </w:pPr>
            <w:r>
              <w:rPr>
                <w:rFonts w:ascii="Bookman Old Style" w:hAnsi="Bookman Old Style"/>
                <w:b/>
                <w:sz w:val="18"/>
                <w:szCs w:val="18"/>
              </w:rPr>
              <w:t>0</w:t>
            </w:r>
          </w:p>
        </w:tc>
      </w:tr>
    </w:tbl>
    <w:p w14:paraId="443C127F" w14:textId="77777777" w:rsidR="00C852B3" w:rsidRDefault="00C852B3" w:rsidP="00C852B3">
      <w:pPr>
        <w:pStyle w:val="Default"/>
        <w:ind w:left="360"/>
        <w:jc w:val="center"/>
        <w:rPr>
          <w:rFonts w:ascii="Bookman Old Style" w:hAnsi="Bookman Old Style"/>
        </w:rPr>
      </w:pPr>
    </w:p>
    <w:p w14:paraId="4F9E67D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B030E9C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F54262E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A496C5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5DCDC681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A45239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09736B2B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2BE3082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FBC3DC5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339A8F9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4B83C30A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8DE240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1D193919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BB04706" w14:textId="77777777" w:rsidR="00583FBA" w:rsidRDefault="00583FBA" w:rsidP="00DE73DE">
      <w:pPr>
        <w:pStyle w:val="Default"/>
        <w:jc w:val="center"/>
        <w:rPr>
          <w:rFonts w:ascii="Bookman Old Style" w:hAnsi="Bookman Old Style"/>
        </w:rPr>
      </w:pPr>
    </w:p>
    <w:p w14:paraId="64A1B44D" w14:textId="41C53A2D" w:rsidR="00DE73DE" w:rsidRDefault="006C46C8" w:rsidP="00DE73DE">
      <w:pPr>
        <w:pStyle w:val="Default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 </w:t>
      </w:r>
      <w:r w:rsidR="00DE73DE">
        <w:rPr>
          <w:rFonts w:ascii="Bookman Old Style" w:hAnsi="Bookman Old Style"/>
        </w:rPr>
        <w:t>CSANÁDAPÁCAI KÖZÖS ÖNKORMÁNYZ</w:t>
      </w:r>
      <w:r w:rsidR="0092054B">
        <w:rPr>
          <w:rFonts w:ascii="Bookman Old Style" w:hAnsi="Bookman Old Style"/>
        </w:rPr>
        <w:t>ATI HIVATAL 202</w:t>
      </w:r>
      <w:r w:rsidR="00421380">
        <w:rPr>
          <w:rFonts w:ascii="Bookman Old Style" w:hAnsi="Bookman Old Style"/>
        </w:rPr>
        <w:t>4</w:t>
      </w:r>
      <w:r w:rsidR="00DE73DE">
        <w:rPr>
          <w:rFonts w:ascii="Bookman Old Style" w:hAnsi="Bookman Old Style"/>
        </w:rPr>
        <w:t>. ÉVI KIADÁSAINAK ALAKULÁSA</w:t>
      </w:r>
    </w:p>
    <w:p w14:paraId="2A8EE962" w14:textId="77777777" w:rsidR="001A1468" w:rsidRDefault="001A1468" w:rsidP="00DE73DE">
      <w:pPr>
        <w:pStyle w:val="Default"/>
        <w:jc w:val="center"/>
        <w:rPr>
          <w:rFonts w:ascii="Bookman Old Style" w:hAnsi="Bookman Old Style"/>
        </w:rPr>
      </w:pPr>
    </w:p>
    <w:p w14:paraId="479C0E4C" w14:textId="77777777" w:rsidR="001A1468" w:rsidRPr="001A1468" w:rsidRDefault="009C6D83" w:rsidP="001A1468">
      <w:pPr>
        <w:pStyle w:val="Default"/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Adatok </w:t>
      </w:r>
      <w:r w:rsidR="0092054B">
        <w:rPr>
          <w:rFonts w:ascii="Bookman Old Style" w:hAnsi="Bookman Old Style"/>
          <w:sz w:val="20"/>
          <w:szCs w:val="20"/>
        </w:rPr>
        <w:t xml:space="preserve">E </w:t>
      </w:r>
      <w:r w:rsidR="001A1468" w:rsidRPr="001A1468">
        <w:rPr>
          <w:rFonts w:ascii="Bookman Old Style" w:hAnsi="Bookman Old Style"/>
          <w:sz w:val="20"/>
          <w:szCs w:val="20"/>
        </w:rPr>
        <w:t>Ft-ban</w:t>
      </w:r>
    </w:p>
    <w:tbl>
      <w:tblPr>
        <w:tblpPr w:leftFromText="141" w:rightFromText="141" w:vertAnchor="text" w:horzAnchor="margin" w:tblpXSpec="center" w:tblpY="158"/>
        <w:tblW w:w="160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198"/>
        <w:gridCol w:w="1188"/>
        <w:gridCol w:w="1085"/>
        <w:gridCol w:w="1080"/>
        <w:gridCol w:w="1073"/>
        <w:gridCol w:w="1073"/>
        <w:gridCol w:w="1134"/>
        <w:gridCol w:w="1073"/>
        <w:gridCol w:w="1134"/>
        <w:gridCol w:w="1344"/>
        <w:gridCol w:w="1210"/>
      </w:tblGrid>
      <w:tr w:rsidR="009B4925" w:rsidRPr="009B4925" w14:paraId="24A53613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D4E34" w14:textId="77777777" w:rsidR="009B4925" w:rsidRPr="009B4925" w:rsidRDefault="009B4925" w:rsidP="001A1468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FD80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Személyi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04D2" w14:textId="77777777" w:rsidR="009B4925" w:rsidRPr="009B4925" w:rsidRDefault="009B4925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Munkaadót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C6BA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Dologi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0B0A0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Ellátottak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4C90F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működési célú kiadások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239B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Beruházás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CE560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Felújítás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54A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Egyéb felhalm.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D2CC150" w14:textId="77777777" w:rsidR="009B4925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Finanszírozási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0F434" w14:textId="77777777" w:rsidR="009B4925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</w:tr>
      <w:tr w:rsidR="009B4925" w:rsidRPr="009B4925" w14:paraId="2A1D5B1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83FCE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Kormányzati funkció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4B7EC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juttatások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0BCC4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terhelő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717D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08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C8A6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pénzbeli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72C0D" w14:textId="77777777" w:rsidR="001A1468" w:rsidRPr="009B4925" w:rsidRDefault="009B4925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1A7E5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tartalék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2C65F" w14:textId="77777777" w:rsidR="001A1468" w:rsidRPr="009B4925" w:rsidRDefault="001A1468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0FD9C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E0E03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célú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BC2F60" w14:textId="77777777" w:rsidR="001A1468" w:rsidRPr="009B4925" w:rsidRDefault="001E3981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kiadások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26F1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összesen</w:t>
            </w:r>
          </w:p>
        </w:tc>
      </w:tr>
      <w:tr w:rsidR="009B4925" w:rsidRPr="009B4925" w14:paraId="6FB1134E" w14:textId="77777777" w:rsidTr="00421380">
        <w:trPr>
          <w:trHeight w:val="255"/>
        </w:trPr>
        <w:tc>
          <w:tcPr>
            <w:tcW w:w="3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D4E90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BAC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98E01" w14:textId="77777777" w:rsidR="001A1468" w:rsidRPr="009B4925" w:rsidRDefault="001A1468" w:rsidP="00404331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járulék</w:t>
            </w:r>
            <w:r w:rsidR="00404331">
              <w:rPr>
                <w:rFonts w:ascii="Bookman Old Style" w:hAnsi="Bookman Old Style"/>
                <w:b/>
                <w:bCs/>
                <w:sz w:val="16"/>
                <w:szCs w:val="16"/>
              </w:rPr>
              <w:t>ok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A62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5F05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juttatásai</w:t>
            </w:r>
          </w:p>
          <w:p w14:paraId="2EA1FA6A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085C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A0CBF" w14:textId="77777777" w:rsidR="001A1468" w:rsidRPr="009B4925" w:rsidRDefault="001A1468" w:rsidP="009B4925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F7DE39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14D44C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4C29" w14:textId="77777777" w:rsidR="001A1468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kiad.</w:t>
            </w:r>
          </w:p>
          <w:p w14:paraId="6A73C36B" w14:textId="77777777" w:rsidR="009B4925" w:rsidRPr="009B4925" w:rsidRDefault="009B4925" w:rsidP="009B4925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tám.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CC9E4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A30DB" w14:textId="77777777" w:rsidR="001A1468" w:rsidRPr="009B4925" w:rsidRDefault="001A1468" w:rsidP="001A1468">
            <w:pPr>
              <w:jc w:val="center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</w:p>
        </w:tc>
      </w:tr>
      <w:tr w:rsidR="00F97A2D" w:rsidRPr="009B4925" w14:paraId="0EB1113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E77B1" w14:textId="77777777" w:rsidR="00F97A2D" w:rsidRPr="009B4925" w:rsidRDefault="00F97A2D" w:rsidP="00F97A2D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05E82" w14:textId="72CF4812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00AD6" w14:textId="27F44AFF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C5043" w14:textId="0067E4E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91C23" w14:textId="20BA1691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F00B73" w14:textId="14FF1AC7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0E535" w14:textId="031723E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45D3C" w14:textId="09B3C0F6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F5DBE" w14:textId="6AAF7D4B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5743D" w14:textId="1FE47448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542D6" w14:textId="77777777" w:rsidR="00F97A2D" w:rsidRDefault="00F97A2D" w:rsidP="00F97A2D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</w:t>
            </w:r>
          </w:p>
          <w:p w14:paraId="52A45B60" w14:textId="24E390C3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 xml:space="preserve"> ei.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A5F27" w14:textId="5C18536E" w:rsidR="00F97A2D" w:rsidRPr="009B4925" w:rsidRDefault="00F97A2D" w:rsidP="00F97A2D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F61E46">
              <w:rPr>
                <w:rFonts w:ascii="Bookman Old Style" w:hAnsi="Bookman Old Style"/>
                <w:sz w:val="18"/>
                <w:szCs w:val="18"/>
              </w:rPr>
              <w:t>Módosított ei.</w:t>
            </w:r>
          </w:p>
        </w:tc>
      </w:tr>
      <w:tr w:rsidR="009B4925" w:rsidRPr="009B4925" w14:paraId="621DEDB5" w14:textId="77777777" w:rsidTr="00421380">
        <w:trPr>
          <w:trHeight w:val="255"/>
        </w:trPr>
        <w:tc>
          <w:tcPr>
            <w:tcW w:w="160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5D38" w14:textId="77777777" w:rsidR="009B4925" w:rsidRPr="009B4925" w:rsidRDefault="009B4925" w:rsidP="001A1468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 xml:space="preserve">CSANÁDAPÁCAI KÖZÖS ÖNKORMÁNYZATI HIVATAL </w:t>
            </w:r>
          </w:p>
        </w:tc>
      </w:tr>
      <w:tr w:rsidR="00421380" w:rsidRPr="009B4925" w14:paraId="4A43C8E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13B8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sz w:val="16"/>
                <w:szCs w:val="16"/>
              </w:rPr>
              <w:t>011130-0 Jegyző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240F3" w14:textId="5DEC5404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11 700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9293" w14:textId="538D5F2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1 568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E0B9C" w14:textId="228BF3B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0436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6973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3054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F0DE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6045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E6E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652A9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3BBD" w14:textId="0E9ADBA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13 8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62</w:t>
            </w:r>
          </w:p>
        </w:tc>
      </w:tr>
      <w:tr w:rsidR="00421380" w:rsidRPr="009B4925" w14:paraId="722D9781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40E1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8ADFD" w14:textId="4CA4FBD3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35 68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89DF" w14:textId="16D034F6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4 931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E403" w14:textId="4C42B757" w:rsidR="00421380" w:rsidRPr="009B4925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2 000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8232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6F4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FEC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32C3" w14:textId="7E7B55EB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5E5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356D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606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D060B" w14:textId="630386E6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42 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612</w:t>
            </w:r>
          </w:p>
        </w:tc>
      </w:tr>
      <w:tr w:rsidR="00421380" w:rsidRPr="009B4925" w14:paraId="183CA52C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22F4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BC47B" w14:textId="18B57CE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10 79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D745B" w14:textId="1911E45D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1 497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A073" w14:textId="208A9F0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2A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341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2EE1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284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94BFF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59E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65B0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8478" w14:textId="3193638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12 4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35</w:t>
            </w:r>
          </w:p>
        </w:tc>
      </w:tr>
      <w:tr w:rsidR="00421380" w:rsidRPr="009B4925" w14:paraId="50973EFB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3796" w14:textId="77777777" w:rsidR="00421380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031030-1 Csanádapáca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74F2" w14:textId="4B5BE72F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4 639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40A1" w14:textId="4561F9BF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650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3CBA" w14:textId="7E5D39DB" w:rsidR="00421380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B760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C99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05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FA51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D01C7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FF6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77FD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00CC9" w14:textId="1A543ACE" w:rsidR="00421380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5 2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94</w:t>
            </w:r>
          </w:p>
        </w:tc>
      </w:tr>
      <w:tr w:rsidR="00421380" w:rsidRPr="009B4925" w14:paraId="47B16B9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7F3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Csanádapáca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FD189" w14:textId="2CE0BC6E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51 113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648B1" w14:textId="392458FE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7 078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F728F" w14:textId="7AB59265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2 </w:t>
            </w:r>
            <w:r w:rsidR="00960537">
              <w:rPr>
                <w:rFonts w:ascii="Bookman Old Style" w:hAnsi="Bookman Old Style"/>
                <w:b/>
                <w:sz w:val="16"/>
                <w:szCs w:val="16"/>
              </w:rPr>
              <w:t>15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C40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E4A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8C9E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A5D2" w14:textId="781C1F7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404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2DF9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7E6F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6B8A" w14:textId="04FEA7F1" w:rsidR="00421380" w:rsidRPr="009B4925" w:rsidRDefault="00AA7DEA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60 </w:t>
            </w:r>
            <w:r w:rsidR="00A67539">
              <w:rPr>
                <w:rFonts w:ascii="Bookman Old Style" w:hAnsi="Bookman Old Style"/>
                <w:b/>
                <w:sz w:val="16"/>
                <w:szCs w:val="16"/>
              </w:rPr>
              <w:t>341</w:t>
            </w:r>
          </w:p>
        </w:tc>
      </w:tr>
      <w:tr w:rsidR="00421380" w:rsidRPr="009B4925" w14:paraId="1C7A0392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A681B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Pusztaföldvár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E098" w14:textId="19D57ED6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23 765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D331D" w14:textId="0CCEA062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3 299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97CE" w14:textId="5F10DF2D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F67623">
              <w:rPr>
                <w:rFonts w:ascii="Bookman Old Style" w:hAnsi="Bookman Old Style"/>
                <w:sz w:val="16"/>
                <w:szCs w:val="16"/>
              </w:rPr>
              <w:t>888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A37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AA3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D7FA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660C3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FCC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DD6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B64BC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3460" w14:textId="48B814F3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27 </w:t>
            </w:r>
            <w:r w:rsidR="00F67623">
              <w:rPr>
                <w:rFonts w:ascii="Bookman Old Style" w:hAnsi="Bookman Old Style"/>
                <w:sz w:val="16"/>
                <w:szCs w:val="16"/>
              </w:rPr>
              <w:t>952</w:t>
            </w:r>
          </w:p>
        </w:tc>
      </w:tr>
      <w:tr w:rsidR="00421380" w:rsidRPr="009B4925" w14:paraId="0C7C374E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7B077" w14:textId="5E39ABB0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011220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-2 Pusztaföl</w:t>
            </w:r>
            <w:r>
              <w:rPr>
                <w:rFonts w:ascii="Bookman Old Style" w:hAnsi="Bookman Old Style"/>
                <w:sz w:val="16"/>
                <w:szCs w:val="16"/>
              </w:rPr>
              <w:t>d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vár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97017" w14:textId="03FCE91F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5 039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DF84C" w14:textId="361AD671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702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B6290" w14:textId="559B4C2E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F7D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EE08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B9254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9903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210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3754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69C7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C7F0" w14:textId="73C2EB6A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5 741</w:t>
            </w:r>
          </w:p>
        </w:tc>
      </w:tr>
      <w:tr w:rsidR="00421380" w:rsidRPr="009B4925" w14:paraId="4A0DEAE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5B25" w14:textId="77777777" w:rsidR="00421380" w:rsidRPr="009B4925" w:rsidRDefault="00421380" w:rsidP="00421380">
            <w:pPr>
              <w:rPr>
                <w:rFonts w:ascii="Bookman Old Style" w:hAnsi="Bookman Old Style"/>
                <w:b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sz w:val="16"/>
                <w:szCs w:val="16"/>
              </w:rPr>
              <w:t>Pusztaföldvár összesen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4993" w14:textId="5DBBE073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28 804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498C" w14:textId="5891A5E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4 001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3BBA" w14:textId="2793712F" w:rsidR="00421380" w:rsidRPr="009B4925" w:rsidRDefault="00F67623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888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02D6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AD2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82FE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0B3D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FE925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FFCF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A794DA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626DF" w14:textId="63972BC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33 </w:t>
            </w:r>
            <w:r w:rsidR="00F67623">
              <w:rPr>
                <w:rFonts w:ascii="Bookman Old Style" w:hAnsi="Bookman Old Style"/>
                <w:b/>
                <w:sz w:val="16"/>
                <w:szCs w:val="16"/>
              </w:rPr>
              <w:t>693</w:t>
            </w:r>
          </w:p>
        </w:tc>
      </w:tr>
      <w:tr w:rsidR="00421380" w:rsidRPr="009B4925" w14:paraId="65320D35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9EBCD" w14:textId="77777777" w:rsidR="00421380" w:rsidRPr="009B4925" w:rsidRDefault="00421380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011130</w:t>
            </w:r>
            <w:r w:rsidRPr="009B4925">
              <w:rPr>
                <w:rFonts w:ascii="Bookman Old Style" w:hAnsi="Bookman Old Style"/>
                <w:sz w:val="16"/>
                <w:szCs w:val="16"/>
              </w:rPr>
              <w:t>-3 Kardoskút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7D451" w14:textId="271C3D4C" w:rsidR="00421380" w:rsidRPr="009B4925" w:rsidRDefault="00AA7DEA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20 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676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EDC9" w14:textId="50A708A3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2 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>8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0100" w14:textId="3DD8C09A" w:rsidR="00421380" w:rsidRPr="009B4925" w:rsidRDefault="00F67623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1034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E33B2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1ED3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5F746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C1D49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C3FB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A3FB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008CC0" w14:textId="77777777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A746" w14:textId="31D8FB25" w:rsidR="00421380" w:rsidRPr="009B4925" w:rsidRDefault="00421380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2</w:t>
            </w:r>
            <w:r w:rsidR="00AA7DEA"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6B67DF">
              <w:rPr>
                <w:rFonts w:ascii="Bookman Old Style" w:hAnsi="Bookman Old Style"/>
                <w:sz w:val="16"/>
                <w:szCs w:val="16"/>
              </w:rPr>
              <w:t>5</w:t>
            </w:r>
            <w:r w:rsidR="00F67623">
              <w:rPr>
                <w:rFonts w:ascii="Bookman Old Style" w:hAnsi="Bookman Old Style"/>
                <w:sz w:val="16"/>
                <w:szCs w:val="16"/>
              </w:rPr>
              <w:t>70</w:t>
            </w:r>
          </w:p>
        </w:tc>
      </w:tr>
      <w:tr w:rsidR="006B67DF" w:rsidRPr="006B67DF" w14:paraId="57C6B9A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321C4" w14:textId="1A22D2BE" w:rsidR="006B67DF" w:rsidRPr="006B67DF" w:rsidRDefault="006B67DF" w:rsidP="00421380">
            <w:pPr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016010 EPON választás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32C4D" w14:textId="58D57C5C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3 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582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667A" w14:textId="124195B1" w:rsidR="006B67DF" w:rsidRPr="006B67DF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529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54B9" w14:textId="30C54804" w:rsidR="006B67DF" w:rsidRPr="006B67DF" w:rsidRDefault="00960537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338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278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75CA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A611E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C6555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58E2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688E8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EE599" w14:textId="77777777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B1D0F" w14:textId="732F18E3" w:rsidR="006B67DF" w:rsidRPr="006B67DF" w:rsidRDefault="006B67DF" w:rsidP="00421380">
            <w:pPr>
              <w:jc w:val="right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4 </w:t>
            </w:r>
            <w:r w:rsidR="00960537">
              <w:rPr>
                <w:rFonts w:ascii="Bookman Old Style" w:hAnsi="Bookman Old Style"/>
                <w:sz w:val="16"/>
                <w:szCs w:val="16"/>
              </w:rPr>
              <w:t>449</w:t>
            </w:r>
          </w:p>
        </w:tc>
      </w:tr>
      <w:tr w:rsidR="00421380" w:rsidRPr="009B4925" w14:paraId="7BFF32C8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0AF1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9B4925">
              <w:rPr>
                <w:rFonts w:ascii="Bookman Old Style" w:hAnsi="Bookman Old Style"/>
                <w:b/>
                <w:bCs/>
                <w:sz w:val="16"/>
                <w:szCs w:val="16"/>
              </w:rPr>
              <w:t>ÖNKORMÁNYZATI HIVATAL ÖSSZESEN: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957E" w14:textId="51476173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 xml:space="preserve">5 </w:t>
            </w:r>
            <w:r w:rsidR="003A70E3">
              <w:rPr>
                <w:rFonts w:ascii="Bookman Old Style" w:hAnsi="Bookman Old Style"/>
                <w:b/>
                <w:sz w:val="16"/>
                <w:szCs w:val="16"/>
              </w:rPr>
              <w:t>875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8E9B9" w14:textId="2713D6A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3A70E3">
              <w:rPr>
                <w:rFonts w:ascii="Bookman Old Style" w:hAnsi="Bookman Old Style"/>
                <w:b/>
                <w:sz w:val="16"/>
                <w:szCs w:val="16"/>
              </w:rPr>
              <w:t>6 036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B4E13" w14:textId="2EE75A04" w:rsidR="00421380" w:rsidRPr="009B4925" w:rsidRDefault="003A70E3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5 004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F1003" w14:textId="78952BA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0627" w14:textId="644EE9D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F74" w14:textId="78E46B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151FB" w14:textId="5E09607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2F6E8" w14:textId="7D3659A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6EB56" w14:textId="77DDD6BB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1FE8" w14:textId="1EC31BF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7BCB4" w14:textId="0EDD2CF9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</w:t>
            </w:r>
            <w:r w:rsidR="00AA7DEA">
              <w:rPr>
                <w:rFonts w:ascii="Bookman Old Style" w:hAnsi="Bookman Old Style"/>
                <w:b/>
                <w:sz w:val="16"/>
                <w:szCs w:val="16"/>
              </w:rPr>
              <w:t>3</w:t>
            </w:r>
            <w:r w:rsidR="006B67DF">
              <w:rPr>
                <w:rFonts w:ascii="Bookman Old Style" w:hAnsi="Bookman Old Style"/>
                <w:b/>
                <w:sz w:val="16"/>
                <w:szCs w:val="16"/>
              </w:rPr>
              <w:t xml:space="preserve">6 </w:t>
            </w:r>
            <w:r w:rsidR="003A70E3">
              <w:rPr>
                <w:rFonts w:ascii="Bookman Old Style" w:hAnsi="Bookman Old Style"/>
                <w:b/>
                <w:sz w:val="16"/>
                <w:szCs w:val="16"/>
              </w:rPr>
              <w:t>915</w:t>
            </w:r>
          </w:p>
        </w:tc>
      </w:tr>
      <w:tr w:rsidR="00421380" w:rsidRPr="009B4925" w14:paraId="1610594A" w14:textId="77777777" w:rsidTr="00421380">
        <w:trPr>
          <w:trHeight w:val="25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A5B" w14:textId="77777777" w:rsidR="00421380" w:rsidRPr="009B4925" w:rsidRDefault="00421380" w:rsidP="00421380">
            <w:pPr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bCs/>
                <w:sz w:val="16"/>
                <w:szCs w:val="16"/>
              </w:rPr>
              <w:t>ebből államigazgatási feladat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96BC" w14:textId="34233A5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0948B" w14:textId="6DC3D92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F8837" w14:textId="5FC61CF2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9793B" w14:textId="1F1727D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C7858" w14:textId="34D53C76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18C62" w14:textId="2B60C755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338DD" w14:textId="367D511C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1EAD" w14:textId="3175199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A82A6" w14:textId="15EEEA48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3162A" w14:textId="2402D3F4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0666" w14:textId="15BA27D0" w:rsidR="00421380" w:rsidRPr="009B4925" w:rsidRDefault="00421380" w:rsidP="00421380">
            <w:pPr>
              <w:jc w:val="right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0</w:t>
            </w:r>
          </w:p>
        </w:tc>
      </w:tr>
    </w:tbl>
    <w:p w14:paraId="0C3E2462" w14:textId="77777777" w:rsidR="00DE73DE" w:rsidRDefault="00DE73DE" w:rsidP="00DE73DE">
      <w:pPr>
        <w:pStyle w:val="Default"/>
        <w:jc w:val="center"/>
        <w:rPr>
          <w:rFonts w:ascii="Bookman Old Style" w:hAnsi="Bookman Old Style"/>
        </w:rPr>
      </w:pPr>
    </w:p>
    <w:p w14:paraId="4706756E" w14:textId="77777777" w:rsidR="00C852B3" w:rsidRDefault="00C852B3" w:rsidP="007E1E5A">
      <w:pPr>
        <w:pStyle w:val="Default"/>
        <w:jc w:val="both"/>
        <w:rPr>
          <w:rFonts w:ascii="Bookman Old Style" w:hAnsi="Bookman Old Style"/>
        </w:rPr>
      </w:pPr>
    </w:p>
    <w:p w14:paraId="5DD3CEC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1B0B5FC" w14:textId="77777777" w:rsidR="00DE73DE" w:rsidRDefault="00DE73DE" w:rsidP="001A1468">
      <w:pPr>
        <w:pStyle w:val="Default"/>
        <w:jc w:val="center"/>
        <w:rPr>
          <w:rFonts w:ascii="Bookman Old Style" w:hAnsi="Bookman Old Style"/>
        </w:rPr>
      </w:pPr>
    </w:p>
    <w:p w14:paraId="13424A8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71320FE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28992295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DF33228" w14:textId="77777777" w:rsidR="00DE73DE" w:rsidRDefault="00DE73DE" w:rsidP="007E1E5A">
      <w:pPr>
        <w:pStyle w:val="Default"/>
        <w:jc w:val="both"/>
        <w:rPr>
          <w:rFonts w:ascii="Bookman Old Style" w:hAnsi="Bookman Old Style"/>
        </w:rPr>
      </w:pPr>
    </w:p>
    <w:p w14:paraId="06ACC7D7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p w14:paraId="0B537570" w14:textId="77777777" w:rsidR="00421380" w:rsidRDefault="00421380" w:rsidP="007E1E5A">
      <w:pPr>
        <w:pStyle w:val="Default"/>
        <w:jc w:val="both"/>
        <w:rPr>
          <w:rFonts w:ascii="Bookman Old Style" w:hAnsi="Bookman Old Style"/>
        </w:rPr>
      </w:pPr>
    </w:p>
    <w:sectPr w:rsidR="00421380" w:rsidSect="00DC1DC4">
      <w:pgSz w:w="16838" w:h="11906" w:orient="landscape"/>
      <w:pgMar w:top="1134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F6AA8"/>
    <w:multiLevelType w:val="hybridMultilevel"/>
    <w:tmpl w:val="E24873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E4951"/>
    <w:multiLevelType w:val="hybridMultilevel"/>
    <w:tmpl w:val="A532F9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CB6CDE"/>
    <w:multiLevelType w:val="hybridMultilevel"/>
    <w:tmpl w:val="846CC66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7AA3AE3"/>
    <w:multiLevelType w:val="hybridMultilevel"/>
    <w:tmpl w:val="C91E00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738E8"/>
    <w:multiLevelType w:val="hybridMultilevel"/>
    <w:tmpl w:val="9E468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17253"/>
    <w:multiLevelType w:val="hybridMultilevel"/>
    <w:tmpl w:val="B47C789E"/>
    <w:lvl w:ilvl="0" w:tplc="579A34D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B94342"/>
    <w:multiLevelType w:val="hybridMultilevel"/>
    <w:tmpl w:val="4FFC0346"/>
    <w:lvl w:ilvl="0" w:tplc="D9BE116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7C59DE"/>
    <w:multiLevelType w:val="hybridMultilevel"/>
    <w:tmpl w:val="A3D26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A3A5B"/>
    <w:multiLevelType w:val="hybridMultilevel"/>
    <w:tmpl w:val="DB968662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8A453BB"/>
    <w:multiLevelType w:val="hybridMultilevel"/>
    <w:tmpl w:val="00D66338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639E6006"/>
    <w:multiLevelType w:val="hybridMultilevel"/>
    <w:tmpl w:val="30C67CB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30F9"/>
    <w:multiLevelType w:val="hybridMultilevel"/>
    <w:tmpl w:val="58E249F6"/>
    <w:lvl w:ilvl="0" w:tplc="99E0AC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646A73"/>
    <w:multiLevelType w:val="hybridMultilevel"/>
    <w:tmpl w:val="F59E35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5878">
    <w:abstractNumId w:val="11"/>
  </w:num>
  <w:num w:numId="2" w16cid:durableId="82922360">
    <w:abstractNumId w:val="1"/>
  </w:num>
  <w:num w:numId="3" w16cid:durableId="1503354579">
    <w:abstractNumId w:val="10"/>
  </w:num>
  <w:num w:numId="4" w16cid:durableId="619067941">
    <w:abstractNumId w:val="6"/>
  </w:num>
  <w:num w:numId="5" w16cid:durableId="881668619">
    <w:abstractNumId w:val="5"/>
  </w:num>
  <w:num w:numId="6" w16cid:durableId="1888713286">
    <w:abstractNumId w:val="3"/>
  </w:num>
  <w:num w:numId="7" w16cid:durableId="1735274553">
    <w:abstractNumId w:val="7"/>
  </w:num>
  <w:num w:numId="8" w16cid:durableId="758647558">
    <w:abstractNumId w:val="2"/>
  </w:num>
  <w:num w:numId="9" w16cid:durableId="906648957">
    <w:abstractNumId w:val="8"/>
  </w:num>
  <w:num w:numId="10" w16cid:durableId="69734442">
    <w:abstractNumId w:val="4"/>
  </w:num>
  <w:num w:numId="11" w16cid:durableId="1048602343">
    <w:abstractNumId w:val="0"/>
  </w:num>
  <w:num w:numId="12" w16cid:durableId="2071342845">
    <w:abstractNumId w:val="9"/>
  </w:num>
  <w:num w:numId="13" w16cid:durableId="7189397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A3"/>
    <w:rsid w:val="0001080D"/>
    <w:rsid w:val="00012F3C"/>
    <w:rsid w:val="00034B75"/>
    <w:rsid w:val="00035BE7"/>
    <w:rsid w:val="00037FB8"/>
    <w:rsid w:val="000445F7"/>
    <w:rsid w:val="00053415"/>
    <w:rsid w:val="00056D5B"/>
    <w:rsid w:val="000C1571"/>
    <w:rsid w:val="000C4114"/>
    <w:rsid w:val="000D5424"/>
    <w:rsid w:val="001173B8"/>
    <w:rsid w:val="001343D7"/>
    <w:rsid w:val="00151E58"/>
    <w:rsid w:val="00161975"/>
    <w:rsid w:val="00171C38"/>
    <w:rsid w:val="00172E23"/>
    <w:rsid w:val="00190BA7"/>
    <w:rsid w:val="001A1468"/>
    <w:rsid w:val="001E3981"/>
    <w:rsid w:val="0022306B"/>
    <w:rsid w:val="002259A3"/>
    <w:rsid w:val="00235373"/>
    <w:rsid w:val="002411FD"/>
    <w:rsid w:val="0025043D"/>
    <w:rsid w:val="00267D83"/>
    <w:rsid w:val="002C0815"/>
    <w:rsid w:val="002C12B8"/>
    <w:rsid w:val="002E56F5"/>
    <w:rsid w:val="00314D74"/>
    <w:rsid w:val="003272E5"/>
    <w:rsid w:val="003439EB"/>
    <w:rsid w:val="00346D01"/>
    <w:rsid w:val="003670DB"/>
    <w:rsid w:val="003718CB"/>
    <w:rsid w:val="003807C6"/>
    <w:rsid w:val="00386B63"/>
    <w:rsid w:val="0038739F"/>
    <w:rsid w:val="00394199"/>
    <w:rsid w:val="003A5311"/>
    <w:rsid w:val="003A70E3"/>
    <w:rsid w:val="003C29E7"/>
    <w:rsid w:val="003C4BCE"/>
    <w:rsid w:val="003F61B1"/>
    <w:rsid w:val="00404331"/>
    <w:rsid w:val="004138A4"/>
    <w:rsid w:val="00421380"/>
    <w:rsid w:val="00427100"/>
    <w:rsid w:val="00463F65"/>
    <w:rsid w:val="00472237"/>
    <w:rsid w:val="0047306D"/>
    <w:rsid w:val="004828A1"/>
    <w:rsid w:val="00490ABB"/>
    <w:rsid w:val="004B0988"/>
    <w:rsid w:val="004C4E7D"/>
    <w:rsid w:val="004E42FB"/>
    <w:rsid w:val="004E4A95"/>
    <w:rsid w:val="00500235"/>
    <w:rsid w:val="00535FE7"/>
    <w:rsid w:val="0053793C"/>
    <w:rsid w:val="00573CBC"/>
    <w:rsid w:val="00583FBA"/>
    <w:rsid w:val="005D3224"/>
    <w:rsid w:val="005D6269"/>
    <w:rsid w:val="005E0B1D"/>
    <w:rsid w:val="005E5047"/>
    <w:rsid w:val="005F0F0A"/>
    <w:rsid w:val="006059A2"/>
    <w:rsid w:val="00622A03"/>
    <w:rsid w:val="0062432D"/>
    <w:rsid w:val="0063056D"/>
    <w:rsid w:val="00630D8A"/>
    <w:rsid w:val="00662D29"/>
    <w:rsid w:val="00670103"/>
    <w:rsid w:val="00670884"/>
    <w:rsid w:val="006959A6"/>
    <w:rsid w:val="006B30B6"/>
    <w:rsid w:val="006B67DF"/>
    <w:rsid w:val="006C46C8"/>
    <w:rsid w:val="006E28B6"/>
    <w:rsid w:val="00701613"/>
    <w:rsid w:val="0072649A"/>
    <w:rsid w:val="00760F09"/>
    <w:rsid w:val="00761144"/>
    <w:rsid w:val="00771E2A"/>
    <w:rsid w:val="007731CF"/>
    <w:rsid w:val="00792AF8"/>
    <w:rsid w:val="007966E3"/>
    <w:rsid w:val="007A052F"/>
    <w:rsid w:val="007B0960"/>
    <w:rsid w:val="007C2C57"/>
    <w:rsid w:val="007E1E5A"/>
    <w:rsid w:val="008006A0"/>
    <w:rsid w:val="00812BD0"/>
    <w:rsid w:val="008149BB"/>
    <w:rsid w:val="00835CB8"/>
    <w:rsid w:val="00845CAF"/>
    <w:rsid w:val="00861F2A"/>
    <w:rsid w:val="00883CCB"/>
    <w:rsid w:val="0089065B"/>
    <w:rsid w:val="008B5C83"/>
    <w:rsid w:val="008E7587"/>
    <w:rsid w:val="008F1379"/>
    <w:rsid w:val="0092054B"/>
    <w:rsid w:val="00935646"/>
    <w:rsid w:val="00944ECD"/>
    <w:rsid w:val="00946294"/>
    <w:rsid w:val="00951E90"/>
    <w:rsid w:val="00954BE3"/>
    <w:rsid w:val="00954DCE"/>
    <w:rsid w:val="00960537"/>
    <w:rsid w:val="0097642E"/>
    <w:rsid w:val="00987B53"/>
    <w:rsid w:val="00995EB1"/>
    <w:rsid w:val="009A675E"/>
    <w:rsid w:val="009B4925"/>
    <w:rsid w:val="009C6D83"/>
    <w:rsid w:val="009C7C13"/>
    <w:rsid w:val="009C7E93"/>
    <w:rsid w:val="009E4A60"/>
    <w:rsid w:val="00A1535B"/>
    <w:rsid w:val="00A42001"/>
    <w:rsid w:val="00A5005E"/>
    <w:rsid w:val="00A53539"/>
    <w:rsid w:val="00A67539"/>
    <w:rsid w:val="00A70106"/>
    <w:rsid w:val="00A93BD9"/>
    <w:rsid w:val="00AA4D17"/>
    <w:rsid w:val="00AA7DEA"/>
    <w:rsid w:val="00AB0404"/>
    <w:rsid w:val="00AB4349"/>
    <w:rsid w:val="00AD36C4"/>
    <w:rsid w:val="00AD62DF"/>
    <w:rsid w:val="00AF118A"/>
    <w:rsid w:val="00B332E6"/>
    <w:rsid w:val="00B35591"/>
    <w:rsid w:val="00B557EA"/>
    <w:rsid w:val="00B56140"/>
    <w:rsid w:val="00B7049C"/>
    <w:rsid w:val="00B820B7"/>
    <w:rsid w:val="00BC1536"/>
    <w:rsid w:val="00BE2737"/>
    <w:rsid w:val="00BE38C1"/>
    <w:rsid w:val="00BF14E8"/>
    <w:rsid w:val="00BF7195"/>
    <w:rsid w:val="00C13A15"/>
    <w:rsid w:val="00C14B9D"/>
    <w:rsid w:val="00C24476"/>
    <w:rsid w:val="00C55D2E"/>
    <w:rsid w:val="00C62955"/>
    <w:rsid w:val="00C81533"/>
    <w:rsid w:val="00C852B3"/>
    <w:rsid w:val="00C87580"/>
    <w:rsid w:val="00C906D1"/>
    <w:rsid w:val="00CA59F8"/>
    <w:rsid w:val="00CB78E5"/>
    <w:rsid w:val="00D0295C"/>
    <w:rsid w:val="00D13421"/>
    <w:rsid w:val="00D1405C"/>
    <w:rsid w:val="00D177AA"/>
    <w:rsid w:val="00D20AA2"/>
    <w:rsid w:val="00D20C19"/>
    <w:rsid w:val="00D5773B"/>
    <w:rsid w:val="00D63AD6"/>
    <w:rsid w:val="00D936EB"/>
    <w:rsid w:val="00DA2B40"/>
    <w:rsid w:val="00DA4B4B"/>
    <w:rsid w:val="00DC1DC4"/>
    <w:rsid w:val="00DD4F4D"/>
    <w:rsid w:val="00DE6E55"/>
    <w:rsid w:val="00DE73DE"/>
    <w:rsid w:val="00DF42A6"/>
    <w:rsid w:val="00DF72AB"/>
    <w:rsid w:val="00E05F63"/>
    <w:rsid w:val="00E13260"/>
    <w:rsid w:val="00E32431"/>
    <w:rsid w:val="00E473A9"/>
    <w:rsid w:val="00E73627"/>
    <w:rsid w:val="00E768ED"/>
    <w:rsid w:val="00EB3333"/>
    <w:rsid w:val="00EE195D"/>
    <w:rsid w:val="00EE2FD2"/>
    <w:rsid w:val="00EE3796"/>
    <w:rsid w:val="00F170F9"/>
    <w:rsid w:val="00F67623"/>
    <w:rsid w:val="00F7158D"/>
    <w:rsid w:val="00F719D0"/>
    <w:rsid w:val="00F734F4"/>
    <w:rsid w:val="00F861BC"/>
    <w:rsid w:val="00F93DC7"/>
    <w:rsid w:val="00F97A2D"/>
    <w:rsid w:val="00FA2AFF"/>
    <w:rsid w:val="00FA4F5E"/>
    <w:rsid w:val="00FF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85F81"/>
  <w15:chartTrackingRefBased/>
  <w15:docId w15:val="{3CB1B764-E059-453E-B8F3-F8B53EAF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259A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l"/>
    <w:rsid w:val="00AB4349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1">
    <w:name w:val="Char1"/>
    <w:basedOn w:val="Norml"/>
    <w:rsid w:val="007C2C57"/>
    <w:pPr>
      <w:spacing w:after="160" w:line="240" w:lineRule="exact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NormlWeb">
    <w:name w:val="Normal (Web)"/>
    <w:basedOn w:val="Norml"/>
    <w:rsid w:val="00670884"/>
    <w:pPr>
      <w:spacing w:before="100" w:beforeAutospacing="1" w:after="100" w:afterAutospacing="1"/>
    </w:pPr>
  </w:style>
  <w:style w:type="character" w:styleId="Hiperhivatkozs">
    <w:name w:val="Hyperlink"/>
    <w:rsid w:val="00670884"/>
    <w:rPr>
      <w:color w:val="0000FF"/>
      <w:u w:val="single"/>
    </w:rPr>
  </w:style>
  <w:style w:type="table" w:styleId="Rcsostblzat">
    <w:name w:val="Table Grid"/>
    <w:basedOn w:val="Normltblzat"/>
    <w:rsid w:val="00F17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rsid w:val="006959A6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rsid w:val="006959A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7010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286A7-4236-4ADF-AE42-F17D5CEC8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802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Csanádapáca és Pusztaföldvár Községek Körjegyzősége</vt:lpstr>
    </vt:vector>
  </TitlesOfParts>
  <Company>Iskola-Gazdasági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Csanádapáca és Pusztaföldvár Községek Körjegyzősége</dc:title>
  <dc:subject/>
  <dc:creator>Csa-Ge-Pu</dc:creator>
  <cp:keywords/>
  <cp:lastModifiedBy>Csanádapáca Község Önkormányzata</cp:lastModifiedBy>
  <cp:revision>6</cp:revision>
  <cp:lastPrinted>2024-08-13T11:29:00Z</cp:lastPrinted>
  <dcterms:created xsi:type="dcterms:W3CDTF">2024-08-13T09:57:00Z</dcterms:created>
  <dcterms:modified xsi:type="dcterms:W3CDTF">2024-08-13T11:56:00Z</dcterms:modified>
</cp:coreProperties>
</file>