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66240" w:rsidRDefault="006E216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Kardoskút Község Önkormányzata Képviselő-testületének .../2023. (V. 30.) önkormányzati rendelete</w:t>
      </w:r>
    </w:p>
    <w:p w:rsidR="00066240" w:rsidRDefault="006E216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temetőkről és a temetkezésről szóló 9/2007. (XI. 30.) önkormányzati rendelet módosításáról</w:t>
      </w:r>
    </w:p>
    <w:p w:rsidR="00066240" w:rsidRDefault="006E2167">
      <w:pPr>
        <w:pStyle w:val="Szvegtrzs"/>
        <w:spacing w:before="220" w:after="0" w:line="240" w:lineRule="auto"/>
        <w:jc w:val="both"/>
      </w:pPr>
      <w:r>
        <w:t xml:space="preserve">Kardoskút Község Önkormányzatának </w:t>
      </w:r>
      <w:r>
        <w:t>Képviselő-testülete a temetőkről és a temetkezésről szóló 1999. évi XLIII. törvény 42. §-</w:t>
      </w:r>
      <w:proofErr w:type="spellStart"/>
      <w:r>
        <w:t>ában</w:t>
      </w:r>
      <w:proofErr w:type="spellEnd"/>
      <w:r>
        <w:t xml:space="preserve"> kapott felhatalmazás alapján, az Alaptörvény 32. cikk (1) bekezdés a) pontjában, valamint Magyarország helyi önkormányzatairól szóló 2011. évi CLXXXIX. törvény 13</w:t>
      </w:r>
      <w:r>
        <w:t>. §. (1) bekezdés 2. pontjában meghatározott feladatkörében eljárva az alábbi rendeletet alkotja:</w:t>
      </w:r>
    </w:p>
    <w:p w:rsidR="00066240" w:rsidRDefault="006E216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066240" w:rsidRDefault="006E2167">
      <w:pPr>
        <w:pStyle w:val="Szvegtrzs"/>
        <w:spacing w:after="0" w:line="240" w:lineRule="auto"/>
        <w:jc w:val="both"/>
      </w:pPr>
      <w:r>
        <w:t>A temetőkről és a temetkezésről szóló 9/2007. (XI. 30.) önkormányzati rendelet 3. § (1) bekezdése helyébe a következő rendelkezés lép:</w:t>
      </w:r>
    </w:p>
    <w:p w:rsidR="00066240" w:rsidRDefault="006E2167">
      <w:pPr>
        <w:pStyle w:val="Szvegtrzs"/>
        <w:spacing w:before="240" w:after="0" w:line="240" w:lineRule="auto"/>
        <w:jc w:val="both"/>
      </w:pPr>
      <w:r>
        <w:t>„(1) Az Orosházi E</w:t>
      </w:r>
      <w:r>
        <w:t>vangélikus Egyház, mint tulajdonos és fenntartó megállapodás alapján a köztemető céljára kijelölt területen gondoskodik:</w:t>
      </w:r>
    </w:p>
    <w:p w:rsidR="00066240" w:rsidRDefault="006E216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temető kegyeleti méltóságának megőrzéséről;</w:t>
      </w:r>
    </w:p>
    <w:p w:rsidR="00066240" w:rsidRDefault="006E216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temető tárgyi és infrastrukturális létesítményeinek, valamint sírhelytábláinak megé</w:t>
      </w:r>
      <w:r>
        <w:t>pítéséről, kialakításáról, karbantartásáról, szükség szerinti felújításáról, gondozásáról.</w:t>
      </w:r>
    </w:p>
    <w:p w:rsidR="00066240" w:rsidRDefault="006E2167">
      <w:pPr>
        <w:pStyle w:val="Szvegtrzs"/>
        <w:spacing w:after="0" w:line="240" w:lineRule="auto"/>
        <w:jc w:val="both"/>
      </w:pPr>
      <w:r>
        <w:t xml:space="preserve">A temető fejlesztését a Kardoskút Község Önkormányzata Képviselő-testületének 13/2002. (XII. 13.) sz. ÖKT. rendelete 10. §. (2) </w:t>
      </w:r>
      <w:proofErr w:type="spellStart"/>
      <w:r>
        <w:t>bek</w:t>
      </w:r>
      <w:proofErr w:type="spellEnd"/>
      <w:r>
        <w:t xml:space="preserve">. előírásainak (A település helyi </w:t>
      </w:r>
      <w:r>
        <w:t xml:space="preserve">építési szabályozásáról) </w:t>
      </w:r>
      <w:proofErr w:type="gramStart"/>
      <w:r>
        <w:t>figyelembe vételével</w:t>
      </w:r>
      <w:proofErr w:type="gramEnd"/>
      <w:r>
        <w:t xml:space="preserve"> lehet elvégezni.</w:t>
      </w:r>
    </w:p>
    <w:p w:rsidR="00066240" w:rsidRDefault="006E2167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a temető használatának rendjére vonatkozó temetőszabályzat elkészítéséről;</w:t>
      </w:r>
    </w:p>
    <w:p w:rsidR="00066240" w:rsidRDefault="006E2167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a temető üzemeltetéséről saját maga, vagy szerződés alapján valamely gazdálkodó szervezet útján.”</w:t>
      </w:r>
    </w:p>
    <w:p w:rsidR="00066240" w:rsidRDefault="006E216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066240" w:rsidRDefault="006E2167">
      <w:pPr>
        <w:pStyle w:val="Szvegtrzs"/>
        <w:spacing w:after="0" w:line="240" w:lineRule="auto"/>
        <w:jc w:val="both"/>
      </w:pPr>
      <w:r>
        <w:t>A temetők</w:t>
      </w:r>
      <w:r>
        <w:t>ről és a temetkezésről szóló 9/2007. (XI. 30.) önkormányzati rendelet 10. § (1) bekezdés 2c. pontja helyébe a következő rendelkezés lép:</w:t>
      </w:r>
    </w:p>
    <w:p w:rsidR="00066240" w:rsidRDefault="006E2167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temetési hely felett a rendelkezési jogot az gyakorolja, aki a temetési helyet megváltotta.)</w:t>
      </w:r>
    </w:p>
    <w:p w:rsidR="00066240" w:rsidRDefault="006E2167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2c.</w:t>
      </w:r>
      <w:r>
        <w:tab/>
        <w:t>urnafülke és urnas</w:t>
      </w:r>
      <w:r>
        <w:t>írhely esetén 25 év;”</w:t>
      </w:r>
    </w:p>
    <w:p w:rsidR="00066240" w:rsidRDefault="006E216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066240" w:rsidRDefault="006E2167">
      <w:pPr>
        <w:pStyle w:val="Szvegtrzs"/>
        <w:spacing w:after="0" w:line="240" w:lineRule="auto"/>
        <w:jc w:val="both"/>
      </w:pPr>
      <w:r>
        <w:t>A temetőkről és a temetkezésről szóló 9/2007. (XI. 30.) önkormányzati rendelet 1. melléklete helyébe az 1. melléklet lép.</w:t>
      </w:r>
    </w:p>
    <w:p w:rsidR="00066240" w:rsidRDefault="006E216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066240" w:rsidRDefault="006E2167">
      <w:pPr>
        <w:pStyle w:val="Szvegtrzs"/>
        <w:spacing w:after="0" w:line="240" w:lineRule="auto"/>
        <w:jc w:val="both"/>
      </w:pPr>
      <w:r>
        <w:t xml:space="preserve">Hatályát veszti a temetőkről és a temetkezésről szóló 9/2007. (XI. 30.) önkormányzati rendelet 4. § </w:t>
      </w:r>
      <w:r>
        <w:t>6. pontja.</w:t>
      </w:r>
    </w:p>
    <w:p w:rsidR="00066240" w:rsidRDefault="006E216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066240" w:rsidRDefault="006E2167">
      <w:pPr>
        <w:pStyle w:val="Szvegtrzs"/>
        <w:spacing w:after="0" w:line="240" w:lineRule="auto"/>
        <w:jc w:val="both"/>
      </w:pPr>
      <w:r>
        <w:t>Ez a rendelet 2023. május 31-én lép hatályba.</w:t>
      </w:r>
      <w:r>
        <w:br w:type="page"/>
      </w:r>
    </w:p>
    <w:p w:rsidR="00066240" w:rsidRDefault="006E216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 .../2023. (V. 30.) önkormányzati rendelethez</w:t>
      </w:r>
    </w:p>
    <w:p w:rsidR="00066240" w:rsidRDefault="006E216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1. melléklet</w:t>
      </w:r>
    </w:p>
    <w:p w:rsidR="00066240" w:rsidRDefault="006E2167">
      <w:pPr>
        <w:pStyle w:val="Szvegtrzs"/>
        <w:spacing w:line="240" w:lineRule="auto"/>
        <w:jc w:val="both"/>
        <w:sectPr w:rsidR="00066240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1. melléklet.pdf elnevezésű fájl tartalmaz</w:t>
      </w:r>
      <w:r>
        <w:t>za.)”</w:t>
      </w:r>
    </w:p>
    <w:p w:rsidR="00066240" w:rsidRDefault="00066240">
      <w:pPr>
        <w:pStyle w:val="Szvegtrzs"/>
        <w:spacing w:after="0"/>
        <w:jc w:val="center"/>
      </w:pPr>
    </w:p>
    <w:p w:rsidR="00066240" w:rsidRDefault="006E2167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066240" w:rsidRDefault="006E2167">
      <w:pPr>
        <w:pStyle w:val="Szvegtrzs"/>
        <w:spacing w:after="0" w:line="240" w:lineRule="auto"/>
        <w:jc w:val="both"/>
      </w:pPr>
      <w:r>
        <w:t xml:space="preserve">Kardoskút Község Önkormányzata a temetőkről szóló 1999. évi XLIII. törvény 41. § (3) bekezdésében kapott felhatalmazás alapján megalkotta a temetőkről és a temetkezésről szóló 9/2007. (XI. 30.) </w:t>
      </w:r>
      <w:r>
        <w:t xml:space="preserve">önkormányzati rendeletét (a továbbiakban: </w:t>
      </w:r>
      <w:proofErr w:type="spellStart"/>
      <w:r>
        <w:t>Ör</w:t>
      </w:r>
      <w:proofErr w:type="spellEnd"/>
      <w:r>
        <w:t>.).</w:t>
      </w:r>
    </w:p>
    <w:p w:rsidR="00066240" w:rsidRDefault="006E2167">
      <w:pPr>
        <w:pStyle w:val="Szvegtrzs"/>
        <w:spacing w:after="0" w:line="240" w:lineRule="auto"/>
        <w:jc w:val="both"/>
      </w:pPr>
      <w:r>
        <w:t>A rendelet 14. § (2) bekezdése kimondja: „A kegyeleti közszolgáltatási szerződést a temető fenntartójával és üzemeltetőjével 2007. december 31. napjáig kell megkötni.”</w:t>
      </w:r>
    </w:p>
    <w:p w:rsidR="00066240" w:rsidRDefault="006E2167">
      <w:pPr>
        <w:pStyle w:val="Szvegtrzs"/>
        <w:spacing w:after="0" w:line="240" w:lineRule="auto"/>
        <w:jc w:val="both"/>
      </w:pPr>
      <w:r>
        <w:t>Magyarország helyi önkormányzatairól szó</w:t>
      </w:r>
      <w:r>
        <w:t>ló 2011. évi CLXXXIX. törvény 13. § (1) bekezdése alapján az önkormányzat kötelező feladata a településüzemeltetés körében a köztemető kialakítása és fenntartása.</w:t>
      </w:r>
    </w:p>
    <w:p w:rsidR="00066240" w:rsidRDefault="006E2167">
      <w:pPr>
        <w:pStyle w:val="Szvegtrzs"/>
        <w:spacing w:after="0" w:line="240" w:lineRule="auto"/>
        <w:jc w:val="both"/>
      </w:pPr>
      <w:r>
        <w:t>Kardoskút községben csak felekezeti temető van, így az önkormányzat csak kegyeleti közszolgál</w:t>
      </w:r>
      <w:r>
        <w:t>tatási szerződés megkötésével tud eleget tenni a feladat-ellátási kötelezettségének.</w:t>
      </w:r>
    </w:p>
    <w:p w:rsidR="00066240" w:rsidRDefault="006E2167">
      <w:pPr>
        <w:pStyle w:val="Szvegtrzs"/>
        <w:spacing w:after="0" w:line="240" w:lineRule="auto"/>
        <w:jc w:val="both"/>
      </w:pPr>
      <w:r>
        <w:t> </w:t>
      </w:r>
    </w:p>
    <w:p w:rsidR="00066240" w:rsidRDefault="006E2167">
      <w:pPr>
        <w:pStyle w:val="Szvegtrzs"/>
        <w:spacing w:after="0" w:line="240" w:lineRule="auto"/>
        <w:jc w:val="both"/>
      </w:pPr>
      <w:r>
        <w:t xml:space="preserve">Kardoskút Község Önkormányzata 2018. március 31. napján kegyeleti közszolgáltatási szerződést kötött az Orosházi Evangélikus Egyházközséggel, 5 év </w:t>
      </w:r>
      <w:r>
        <w:t xml:space="preserve">időtartamra, amely 2023. március 31. napján lejárt, így szükséges azt újra megkötni és az abban foglalt rendelkezéseknek megfelelően módosítani az </w:t>
      </w:r>
      <w:proofErr w:type="spellStart"/>
      <w:r>
        <w:t>Ör</w:t>
      </w:r>
      <w:proofErr w:type="spellEnd"/>
      <w:r>
        <w:t>-t.</w:t>
      </w:r>
    </w:p>
    <w:p w:rsidR="00066240" w:rsidRDefault="006E2167">
      <w:pPr>
        <w:pStyle w:val="Szvegtrzs"/>
        <w:spacing w:after="0" w:line="240" w:lineRule="auto"/>
        <w:jc w:val="both"/>
      </w:pPr>
      <w:r>
        <w:t> </w:t>
      </w:r>
    </w:p>
    <w:p w:rsidR="00066240" w:rsidRDefault="006E2167">
      <w:pPr>
        <w:pStyle w:val="Szvegtrzs"/>
        <w:spacing w:after="0" w:line="240" w:lineRule="auto"/>
        <w:jc w:val="both"/>
      </w:pPr>
      <w:r>
        <w:t xml:space="preserve">Kardoskút Község Önkormányzata 24 férőhelyes urnafalat készíttetett a ravatalozó épületéhez, melynek </w:t>
      </w:r>
      <w:r>
        <w:t xml:space="preserve">használatra átadása megtörtént. Ennek megfelelően a jövőben lehetőség van ezen temetkezési mód választására. A temetési hely feletti rendelkezési jogot az </w:t>
      </w:r>
      <w:proofErr w:type="spellStart"/>
      <w:r>
        <w:t>Ör</w:t>
      </w:r>
      <w:proofErr w:type="spellEnd"/>
      <w:r>
        <w:t xml:space="preserve">. 10. § (2) bekezdés 2c. pontja urnafülke és urnasírhely esetén 10 évben szabályozza. Ennek az </w:t>
      </w:r>
      <w:proofErr w:type="spellStart"/>
      <w:r>
        <w:t>idöt</w:t>
      </w:r>
      <w:r>
        <w:t>artamnak</w:t>
      </w:r>
      <w:proofErr w:type="spellEnd"/>
      <w:r>
        <w:t xml:space="preserve"> a felemelése indokolt, figyelembe véve a további temetési helyek tekintetében meghatározott időtartamokat. Ennek megfelelően a módosítás az urnafülke és urnasírhely esetén 25 évre biztosítaná a rendelkezési jogot. Továbbá az 1. melléklet 1. pontja</w:t>
      </w:r>
      <w:r>
        <w:t xml:space="preserve"> is módosításra kerülne, kiegészülve az urnás temetés díjával, melynek összege 25 évre 15.000 Ft-ban kerülne megállapításra.</w:t>
      </w:r>
    </w:p>
    <w:p w:rsidR="00066240" w:rsidRDefault="006E2167">
      <w:pPr>
        <w:pStyle w:val="Szvegtrzs"/>
        <w:spacing w:after="0" w:line="240" w:lineRule="auto"/>
        <w:jc w:val="both"/>
        <w:rPr>
          <w:i/>
          <w:iCs/>
        </w:rPr>
      </w:pPr>
      <w:r>
        <w:rPr>
          <w:i/>
          <w:iCs/>
        </w:rPr>
        <w:t>       </w:t>
      </w:r>
    </w:p>
    <w:sectPr w:rsidR="00066240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00000" w:rsidRDefault="006E2167">
      <w:r>
        <w:separator/>
      </w:r>
    </w:p>
  </w:endnote>
  <w:endnote w:type="continuationSeparator" w:id="0">
    <w:p w:rsidR="00000000" w:rsidRDefault="006E2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66240" w:rsidRDefault="006E2167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66240" w:rsidRDefault="006E2167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00000" w:rsidRDefault="006E2167">
      <w:r>
        <w:separator/>
      </w:r>
    </w:p>
  </w:footnote>
  <w:footnote w:type="continuationSeparator" w:id="0">
    <w:p w:rsidR="00000000" w:rsidRDefault="006E21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8256B7"/>
    <w:multiLevelType w:val="multilevel"/>
    <w:tmpl w:val="C242096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120372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6240"/>
    <w:rsid w:val="00066240"/>
    <w:rsid w:val="006E2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2AD895-53C0-459A-B7E1-8FE0E920E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518</Words>
  <Characters>3580</Characters>
  <Application>Microsoft Office Word</Application>
  <DocSecurity>0</DocSecurity>
  <Lines>29</Lines>
  <Paragraphs>8</Paragraphs>
  <ScaleCrop>false</ScaleCrop>
  <Company/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dc:description/>
  <cp:lastModifiedBy>Felhasználó</cp:lastModifiedBy>
  <cp:revision>2</cp:revision>
  <dcterms:created xsi:type="dcterms:W3CDTF">2023-05-19T09:45:00Z</dcterms:created>
  <dcterms:modified xsi:type="dcterms:W3CDTF">2023-05-19T09:45:00Z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