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E20D" w14:textId="77777777" w:rsidR="00CF2EF3" w:rsidRPr="00631B90" w:rsidRDefault="00CF2EF3" w:rsidP="00CF2EF3">
      <w:pPr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 L ŐT E R J E S Z T É S</w:t>
      </w:r>
    </w:p>
    <w:p w14:paraId="16E7079C" w14:textId="02E221B8"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 Község Önkormányzat</w:t>
      </w:r>
      <w:r w:rsidR="007D4FE2">
        <w:rPr>
          <w:i w:val="0"/>
          <w:sz w:val="24"/>
          <w:szCs w:val="24"/>
        </w:rPr>
        <w:t>ának</w:t>
      </w:r>
      <w:r w:rsidRPr="00631B90">
        <w:rPr>
          <w:i w:val="0"/>
          <w:sz w:val="24"/>
          <w:szCs w:val="24"/>
        </w:rPr>
        <w:t xml:space="preserve"> Képviselő-testülete</w:t>
      </w:r>
    </w:p>
    <w:p w14:paraId="381B9AF4" w14:textId="1017C2C5"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20</w:t>
      </w:r>
      <w:r w:rsidR="004454E0">
        <w:rPr>
          <w:i w:val="0"/>
          <w:sz w:val="24"/>
          <w:szCs w:val="24"/>
        </w:rPr>
        <w:t>2</w:t>
      </w:r>
      <w:r w:rsidR="002E2076">
        <w:rPr>
          <w:i w:val="0"/>
          <w:sz w:val="24"/>
          <w:szCs w:val="24"/>
        </w:rPr>
        <w:t>3</w:t>
      </w:r>
      <w:r w:rsidRPr="00631B90">
        <w:rPr>
          <w:i w:val="0"/>
          <w:sz w:val="24"/>
          <w:szCs w:val="24"/>
        </w:rPr>
        <w:t xml:space="preserve">. </w:t>
      </w:r>
      <w:r w:rsidR="008E41FF">
        <w:rPr>
          <w:i w:val="0"/>
          <w:sz w:val="24"/>
          <w:szCs w:val="24"/>
        </w:rPr>
        <w:t xml:space="preserve">február </w:t>
      </w:r>
      <w:r w:rsidR="008A757B">
        <w:rPr>
          <w:i w:val="0"/>
          <w:sz w:val="24"/>
          <w:szCs w:val="24"/>
        </w:rPr>
        <w:t>2</w:t>
      </w:r>
      <w:r w:rsidR="002E2076">
        <w:rPr>
          <w:i w:val="0"/>
          <w:sz w:val="24"/>
          <w:szCs w:val="24"/>
        </w:rPr>
        <w:t>3</w:t>
      </w:r>
      <w:r w:rsidRPr="00631B90">
        <w:rPr>
          <w:i w:val="0"/>
          <w:sz w:val="24"/>
          <w:szCs w:val="24"/>
        </w:rPr>
        <w:t xml:space="preserve">. napi </w:t>
      </w:r>
      <w:r w:rsidR="008A757B">
        <w:rPr>
          <w:i w:val="0"/>
          <w:sz w:val="24"/>
          <w:szCs w:val="24"/>
        </w:rPr>
        <w:t>soros</w:t>
      </w:r>
      <w:r w:rsidR="00EE1242">
        <w:rPr>
          <w:i w:val="0"/>
          <w:sz w:val="24"/>
          <w:szCs w:val="24"/>
        </w:rPr>
        <w:t xml:space="preserve"> testületi</w:t>
      </w:r>
      <w:r w:rsidR="008E41FF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>ülésére</w:t>
      </w:r>
    </w:p>
    <w:p w14:paraId="16144DB9" w14:textId="77777777" w:rsidR="00CF2EF3" w:rsidRPr="00631B90" w:rsidRDefault="00CF2EF3" w:rsidP="00CF2EF3">
      <w:pPr>
        <w:rPr>
          <w:i w:val="0"/>
          <w:sz w:val="24"/>
          <w:szCs w:val="24"/>
        </w:rPr>
      </w:pPr>
    </w:p>
    <w:p w14:paraId="23F665D6" w14:textId="1313D71B" w:rsidR="008E41FF" w:rsidRPr="008E41FF" w:rsidRDefault="008E41FF" w:rsidP="008E41FF">
      <w:pPr>
        <w:autoSpaceDE w:val="0"/>
        <w:autoSpaceDN w:val="0"/>
        <w:adjustRightInd w:val="0"/>
        <w:rPr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  <w:u w:val="single"/>
        </w:rPr>
        <w:t>Száma</w:t>
      </w:r>
      <w:r w:rsidRPr="00631B90">
        <w:rPr>
          <w:b/>
          <w:bCs/>
          <w:i w:val="0"/>
          <w:sz w:val="24"/>
          <w:szCs w:val="24"/>
          <w:u w:val="single"/>
        </w:rPr>
        <w:t>:</w:t>
      </w:r>
      <w:r w:rsidRPr="00631B90">
        <w:rPr>
          <w:i w:val="0"/>
          <w:sz w:val="24"/>
          <w:szCs w:val="24"/>
        </w:rPr>
        <w:t xml:space="preserve"> </w:t>
      </w:r>
      <w:r w:rsidR="001058DA">
        <w:rPr>
          <w:i w:val="0"/>
          <w:sz w:val="24"/>
          <w:szCs w:val="24"/>
        </w:rPr>
        <w:t>5</w:t>
      </w:r>
      <w:r>
        <w:rPr>
          <w:i w:val="0"/>
          <w:sz w:val="24"/>
          <w:szCs w:val="24"/>
        </w:rPr>
        <w:t>. sz. napirendi pont</w:t>
      </w:r>
    </w:p>
    <w:p w14:paraId="3EAD7BFD" w14:textId="77777777" w:rsidR="00CF2EF3" w:rsidRPr="00631B90" w:rsidRDefault="00CF2EF3" w:rsidP="00CF2EF3">
      <w:pPr>
        <w:spacing w:line="240" w:lineRule="auto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Tárgy:</w:t>
      </w:r>
      <w:r w:rsidRPr="00631B90">
        <w:rPr>
          <w:i w:val="0"/>
          <w:sz w:val="24"/>
          <w:szCs w:val="24"/>
        </w:rPr>
        <w:t xml:space="preserve"> Kardoskút Község Önkormányzatának a 2011. évi CXCV. törvény </w:t>
      </w:r>
    </w:p>
    <w:p w14:paraId="207A6A0F" w14:textId="77777777" w:rsidR="00CF2EF3" w:rsidRPr="00631B90" w:rsidRDefault="00CF2EF3" w:rsidP="00CF2EF3">
      <w:pPr>
        <w:spacing w:line="240" w:lineRule="auto"/>
        <w:ind w:firstLine="708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29/A. § szerinti középtávú terve</w:t>
      </w:r>
    </w:p>
    <w:p w14:paraId="1343906D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Előadó:</w:t>
      </w:r>
      <w:r w:rsidR="004454E0">
        <w:rPr>
          <w:i w:val="0"/>
          <w:sz w:val="24"/>
          <w:szCs w:val="24"/>
        </w:rPr>
        <w:t xml:space="preserve"> Varga Pál</w:t>
      </w:r>
      <w:r w:rsidRPr="00631B90">
        <w:rPr>
          <w:i w:val="0"/>
          <w:sz w:val="24"/>
          <w:szCs w:val="24"/>
        </w:rPr>
        <w:t xml:space="preserve"> polgármester</w:t>
      </w:r>
    </w:p>
    <w:p w14:paraId="22086A4F" w14:textId="4BC6023D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Előterjesztés tartalma</w:t>
      </w:r>
      <w:r w:rsidRPr="00424E97">
        <w:rPr>
          <w:b/>
          <w:bCs/>
          <w:i w:val="0"/>
          <w:sz w:val="24"/>
          <w:szCs w:val="24"/>
        </w:rPr>
        <w:t xml:space="preserve">: </w:t>
      </w:r>
      <w:r w:rsidRPr="00631B90">
        <w:rPr>
          <w:i w:val="0"/>
          <w:sz w:val="24"/>
          <w:szCs w:val="24"/>
        </w:rPr>
        <w:t>középtávú terv</w:t>
      </w:r>
      <w:r w:rsidR="00424E97">
        <w:rPr>
          <w:i w:val="0"/>
          <w:sz w:val="24"/>
          <w:szCs w:val="24"/>
        </w:rPr>
        <w:t>, határozati javaslat</w:t>
      </w:r>
    </w:p>
    <w:p w14:paraId="37E321D4" w14:textId="77777777"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Szavazás módja:</w:t>
      </w:r>
      <w:r w:rsidRPr="00631B90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nyílt ülésen, egyszerű többséggel</w:t>
      </w:r>
    </w:p>
    <w:p w14:paraId="1F95A6A6" w14:textId="77777777" w:rsidR="00CF2EF3" w:rsidRPr="00631B90" w:rsidRDefault="00CF2EF3" w:rsidP="00CF2EF3">
      <w:pPr>
        <w:rPr>
          <w:b/>
          <w:i w:val="0"/>
          <w:sz w:val="24"/>
          <w:szCs w:val="24"/>
        </w:rPr>
      </w:pPr>
      <w:r w:rsidRPr="00631B90">
        <w:rPr>
          <w:b/>
          <w:i w:val="0"/>
          <w:sz w:val="24"/>
          <w:szCs w:val="24"/>
          <w:u w:val="single"/>
        </w:rPr>
        <w:t>Az előterjesztés előkészítésében közreműködnek:</w:t>
      </w:r>
      <w:r w:rsidRPr="00631B90">
        <w:rPr>
          <w:b/>
          <w:i w:val="0"/>
          <w:sz w:val="24"/>
          <w:szCs w:val="24"/>
        </w:rPr>
        <w:t xml:space="preserve"> </w:t>
      </w:r>
    </w:p>
    <w:p w14:paraId="4B26DF9B" w14:textId="77777777" w:rsidR="00CF2EF3" w:rsidRPr="00631B90" w:rsidRDefault="00CF2EF3" w:rsidP="00CF2EF3">
      <w:pPr>
        <w:rPr>
          <w:i w:val="0"/>
          <w:sz w:val="24"/>
          <w:szCs w:val="24"/>
        </w:rPr>
      </w:pPr>
      <w:proofErr w:type="spellStart"/>
      <w:r w:rsidRPr="00631B90">
        <w:rPr>
          <w:i w:val="0"/>
          <w:sz w:val="24"/>
          <w:szCs w:val="24"/>
        </w:rPr>
        <w:t>Kapuné</w:t>
      </w:r>
      <w:proofErr w:type="spellEnd"/>
      <w:r w:rsidRPr="00631B90">
        <w:rPr>
          <w:i w:val="0"/>
          <w:sz w:val="24"/>
          <w:szCs w:val="24"/>
        </w:rPr>
        <w:t xml:space="preserve"> Sin Anikó pénzügyi főtanácsos </w:t>
      </w:r>
    </w:p>
    <w:p w14:paraId="2D5D2B14" w14:textId="77777777" w:rsidR="00CF2EF3" w:rsidRPr="00631B90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</w:rPr>
      </w:pPr>
    </w:p>
    <w:p w14:paraId="6A4A7C13" w14:textId="77777777"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Tisztelt Képviselő-testület!</w:t>
      </w:r>
    </w:p>
    <w:p w14:paraId="4686CEA0" w14:textId="77777777"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</w:p>
    <w:p w14:paraId="3CB1B547" w14:textId="59A48116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államháztartásról szóló 2011. évi CXCV. törvény 29/A. § előírja, hogy a helyi önkormányzat évente, legkésőbb a költségvetési rendelet elfogadásáig határozatban állapítja meg a Stabilitási tv.</w:t>
      </w:r>
      <w:r w:rsidRPr="00631B90">
        <w:rPr>
          <w:rStyle w:val="Lbjegyzet-hivatkozs"/>
          <w:i w:val="0"/>
          <w:sz w:val="24"/>
          <w:szCs w:val="24"/>
        </w:rPr>
        <w:footnoteReference w:id="1"/>
      </w:r>
      <w:r w:rsidRPr="00631B90">
        <w:rPr>
          <w:i w:val="0"/>
          <w:sz w:val="24"/>
          <w:szCs w:val="24"/>
        </w:rPr>
        <w:t xml:space="preserve"> 45. § (1) bek</w:t>
      </w:r>
      <w:r w:rsidR="007D4FE2">
        <w:rPr>
          <w:i w:val="0"/>
          <w:sz w:val="24"/>
          <w:szCs w:val="24"/>
        </w:rPr>
        <w:t>ezdés</w:t>
      </w:r>
      <w:r w:rsidRPr="00631B90">
        <w:rPr>
          <w:i w:val="0"/>
          <w:sz w:val="24"/>
          <w:szCs w:val="24"/>
        </w:rPr>
        <w:t xml:space="preserve"> a) pontj</w:t>
      </w:r>
      <w:r w:rsidR="007D4FE2">
        <w:rPr>
          <w:i w:val="0"/>
          <w:sz w:val="24"/>
          <w:szCs w:val="24"/>
        </w:rPr>
        <w:t>ának</w:t>
      </w:r>
      <w:r w:rsidRPr="00631B90">
        <w:rPr>
          <w:i w:val="0"/>
          <w:sz w:val="24"/>
          <w:szCs w:val="24"/>
        </w:rPr>
        <w:t xml:space="preserve"> felhatalmazása alapján kiadott jogszabályban meghatározottak szerinti saját bevételeinek, valamint a Stabilitási tv. </w:t>
      </w:r>
      <w:r w:rsidR="00D458F7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>. § (</w:t>
      </w:r>
      <w:r w:rsidR="00D458F7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>) bekezdése szerinti adósságot keletkeztető ügyleteiből eredő fizetési kötelezettségeinek a költségvetési évet követő három évre várható összegét.</w:t>
      </w:r>
    </w:p>
    <w:p w14:paraId="088446E1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559FD04C" w14:textId="706AA69D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Stabilitási tv. 45. § (1) bek</w:t>
      </w:r>
      <w:r w:rsidR="007D4FE2">
        <w:rPr>
          <w:i w:val="0"/>
          <w:sz w:val="24"/>
          <w:szCs w:val="24"/>
        </w:rPr>
        <w:t>ezdés</w:t>
      </w:r>
      <w:r w:rsidRPr="00631B90">
        <w:rPr>
          <w:i w:val="0"/>
          <w:sz w:val="24"/>
          <w:szCs w:val="24"/>
        </w:rPr>
        <w:t xml:space="preserve"> a) pontjában foglalt felhatalmazás alapján került kiadásra az adósságot keletkeztető ügyletekhez történő hozzájárulás részletes szabályairól szóló 353/2011. (XII. 30.) Korm. rendelet (a továbbiakban: R.)</w:t>
      </w:r>
    </w:p>
    <w:p w14:paraId="6F06D40A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bekezdése szerint az önkormányzat saját bevételének minősül:</w:t>
      </w:r>
    </w:p>
    <w:p w14:paraId="74017B11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helyi </w:t>
      </w:r>
      <w:r w:rsidR="008E41FF">
        <w:rPr>
          <w:i w:val="0"/>
          <w:sz w:val="24"/>
          <w:szCs w:val="24"/>
        </w:rPr>
        <w:t>adó</w:t>
      </w:r>
      <w:r w:rsidRPr="00631B90">
        <w:rPr>
          <w:i w:val="0"/>
          <w:sz w:val="24"/>
          <w:szCs w:val="24"/>
        </w:rPr>
        <w:t>ból</w:t>
      </w:r>
      <w:r w:rsidR="008E41FF">
        <w:rPr>
          <w:i w:val="0"/>
          <w:sz w:val="24"/>
          <w:szCs w:val="24"/>
        </w:rPr>
        <w:t xml:space="preserve"> és települési adóból</w:t>
      </w:r>
      <w:r w:rsidRPr="00631B90">
        <w:rPr>
          <w:i w:val="0"/>
          <w:sz w:val="24"/>
          <w:szCs w:val="24"/>
        </w:rPr>
        <w:t xml:space="preserve"> származó bevétel;</w:t>
      </w:r>
    </w:p>
    <w:p w14:paraId="77DB29B1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önkormányzati vagyon és az önkormányzatot megillető vagyoni értékű jog értékesítéséből és hasznosításából származó bevétel;</w:t>
      </w:r>
    </w:p>
    <w:p w14:paraId="2DDB6882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osztalék, a koncessziós díj és a hozambevétel;</w:t>
      </w:r>
    </w:p>
    <w:p w14:paraId="55450AC8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tárgyi eszköz és az immateriális jószág, részvény, részesedés, vállalat értékesítéséből vagy privatizációból származó bevétel;</w:t>
      </w:r>
    </w:p>
    <w:p w14:paraId="54BB8667" w14:textId="77777777"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bírság-, pótlék- és díjbevétel, valamint</w:t>
      </w:r>
    </w:p>
    <w:p w14:paraId="391FFEE7" w14:textId="77777777" w:rsidR="00CF2EF3" w:rsidRPr="008E41FF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8E41FF">
        <w:rPr>
          <w:i w:val="0"/>
          <w:sz w:val="24"/>
          <w:szCs w:val="24"/>
        </w:rPr>
        <w:t>a kezesség</w:t>
      </w:r>
      <w:r w:rsidR="008E41FF" w:rsidRPr="008E41FF">
        <w:rPr>
          <w:i w:val="0"/>
          <w:sz w:val="24"/>
          <w:szCs w:val="24"/>
        </w:rPr>
        <w:t xml:space="preserve">- illetve garanciavállalással </w:t>
      </w:r>
      <w:r w:rsidRPr="008E41FF">
        <w:rPr>
          <w:i w:val="0"/>
          <w:sz w:val="24"/>
          <w:szCs w:val="24"/>
        </w:rPr>
        <w:t>kapcsolatos megtérülés.</w:t>
      </w:r>
    </w:p>
    <w:p w14:paraId="1B82A376" w14:textId="77777777"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7DC59A8A" w14:textId="77777777"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20C69493" w14:textId="77777777"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7D3E895D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6328BD4D" w14:textId="4686C607" w:rsidR="008E41FF" w:rsidRDefault="00CF2EF3" w:rsidP="008E41FF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lastRenderedPageBreak/>
        <w:t>A Stabilitási tv.</w:t>
      </w:r>
      <w:r>
        <w:rPr>
          <w:i w:val="0"/>
          <w:sz w:val="24"/>
          <w:szCs w:val="24"/>
        </w:rPr>
        <w:t xml:space="preserve"> </w:t>
      </w:r>
      <w:r w:rsidR="003D30B9">
        <w:rPr>
          <w:i w:val="0"/>
          <w:sz w:val="24"/>
          <w:szCs w:val="24"/>
        </w:rPr>
        <w:t>8</w:t>
      </w:r>
      <w:r>
        <w:rPr>
          <w:i w:val="0"/>
          <w:sz w:val="24"/>
          <w:szCs w:val="24"/>
        </w:rPr>
        <w:t>.</w:t>
      </w:r>
      <w:r w:rsidR="007D4FE2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§ (</w:t>
      </w:r>
      <w:r w:rsidR="003D30B9">
        <w:rPr>
          <w:i w:val="0"/>
          <w:sz w:val="24"/>
          <w:szCs w:val="24"/>
        </w:rPr>
        <w:t>2</w:t>
      </w:r>
      <w:r>
        <w:rPr>
          <w:i w:val="0"/>
          <w:sz w:val="24"/>
          <w:szCs w:val="24"/>
        </w:rPr>
        <w:t>) bekezdése</w:t>
      </w:r>
      <w:r w:rsidRPr="00631B90">
        <w:rPr>
          <w:i w:val="0"/>
          <w:sz w:val="24"/>
          <w:szCs w:val="24"/>
        </w:rPr>
        <w:t xml:space="preserve"> alapján adósságot keletkeztető ügylet és annak mértéke:</w:t>
      </w:r>
    </w:p>
    <w:p w14:paraId="2CF33161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hitel, kölcsön felvétele, átvállalása a folyósítás, átvállalás napjától a végtörlesztés napjáig, és annak aktuális tőketartozása,</w:t>
      </w:r>
    </w:p>
    <w:p w14:paraId="08BA1A21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14:paraId="668906D4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váltó kibocsátása a kibocsátás napjától a beváltás napjáig, és annak a váltóval kiváltott kötelezettséggel megegyező, kamatot nem tartalmazó értéke,</w:t>
      </w:r>
    </w:p>
    <w:p w14:paraId="31D7DE9D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 xml:space="preserve">az Szt. szerint pénzügyi lízing </w:t>
      </w:r>
      <w:proofErr w:type="spellStart"/>
      <w:r w:rsidRPr="002C05A5">
        <w:rPr>
          <w:rFonts w:ascii="Arial" w:hAnsi="Arial" w:cs="Arial"/>
        </w:rPr>
        <w:t>lízingbevevői</w:t>
      </w:r>
      <w:proofErr w:type="spellEnd"/>
      <w:r w:rsidRPr="002C05A5">
        <w:rPr>
          <w:rFonts w:ascii="Arial" w:hAnsi="Arial" w:cs="Arial"/>
        </w:rPr>
        <w:t xml:space="preserve"> félként történő megkötése a lízing futamideje alatt, és a lízingszerződésben kikötött tőkerész hátralévő összege,</w:t>
      </w:r>
    </w:p>
    <w:p w14:paraId="41840095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 xml:space="preserve">a visszavásárlási kötelezettség kikötésével megkötött adásvételi szerződés eladói félként történő megkötése – ideértve az Szt. szerinti valódi penziós és óvadéki </w:t>
      </w:r>
      <w:proofErr w:type="spellStart"/>
      <w:r w:rsidRPr="002C05A5">
        <w:rPr>
          <w:rFonts w:ascii="Arial" w:hAnsi="Arial" w:cs="Arial"/>
        </w:rPr>
        <w:t>repóügyleteket</w:t>
      </w:r>
      <w:proofErr w:type="spellEnd"/>
      <w:r w:rsidRPr="002C05A5">
        <w:rPr>
          <w:rFonts w:ascii="Arial" w:hAnsi="Arial" w:cs="Arial"/>
        </w:rPr>
        <w:t xml:space="preserve"> is – a visszavásárlásig, és a kikötött visszavásárlási ár,</w:t>
      </w:r>
    </w:p>
    <w:p w14:paraId="00171BEA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szerződésben kapott, legalább háromszázhatvanöt nap időtartamú halasztott fizetés, részletfizetés, és a még ki nem fizetett ellenérték,</w:t>
      </w:r>
    </w:p>
    <w:p w14:paraId="119693F0" w14:textId="77777777"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hitelintézetek által, származékos műveletek különbözeteként az Államadósság Kezelő Központ Zrt.-nél (a továbbiakban: ÁKK Zrt.) elhelyezett fedezeti betétek, és azok összege.</w:t>
      </w:r>
    </w:p>
    <w:p w14:paraId="58B60CF1" w14:textId="77777777"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14:paraId="5B1B6E3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660BEA6" w14:textId="3EBEDBDE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Tekintettel arra, hogy a </w:t>
      </w:r>
      <w:r w:rsidRPr="00AD3D0B">
        <w:rPr>
          <w:i w:val="0"/>
          <w:sz w:val="24"/>
          <w:szCs w:val="24"/>
        </w:rPr>
        <w:t>képviselő-testület</w:t>
      </w:r>
      <w:r w:rsidRPr="00631B90">
        <w:rPr>
          <w:i w:val="0"/>
          <w:sz w:val="24"/>
          <w:szCs w:val="24"/>
        </w:rPr>
        <w:t xml:space="preserve"> </w:t>
      </w:r>
      <w:r w:rsidR="00AD3D0B">
        <w:rPr>
          <w:i w:val="0"/>
          <w:sz w:val="24"/>
          <w:szCs w:val="24"/>
        </w:rPr>
        <w:t xml:space="preserve">hatáskörében eljáró polgármester </w:t>
      </w:r>
      <w:r w:rsidRPr="00631B90">
        <w:rPr>
          <w:i w:val="0"/>
          <w:sz w:val="24"/>
          <w:szCs w:val="24"/>
        </w:rPr>
        <w:t>az önkormányzat 20</w:t>
      </w:r>
      <w:r w:rsidR="00E00A57">
        <w:rPr>
          <w:i w:val="0"/>
          <w:sz w:val="24"/>
          <w:szCs w:val="24"/>
        </w:rPr>
        <w:t>2</w:t>
      </w:r>
      <w:r w:rsidR="004C4A3F">
        <w:rPr>
          <w:i w:val="0"/>
          <w:sz w:val="24"/>
          <w:szCs w:val="24"/>
        </w:rPr>
        <w:t>3</w:t>
      </w:r>
      <w:r w:rsidRPr="00631B90">
        <w:rPr>
          <w:i w:val="0"/>
          <w:sz w:val="24"/>
          <w:szCs w:val="24"/>
        </w:rPr>
        <w:t xml:space="preserve">. évi költségvetésében adósságot keletkeztető ügyletről nem döntött, így a középtávú terv az önkormányzati saját bevételek alakulását mutatja be a </w:t>
      </w:r>
      <w:r w:rsidRPr="00D856B7">
        <w:rPr>
          <w:i w:val="0"/>
          <w:sz w:val="24"/>
          <w:szCs w:val="24"/>
        </w:rPr>
        <w:t>20</w:t>
      </w:r>
      <w:r w:rsidR="00E00A57">
        <w:rPr>
          <w:i w:val="0"/>
          <w:sz w:val="24"/>
          <w:szCs w:val="24"/>
        </w:rPr>
        <w:t>2</w:t>
      </w:r>
      <w:r w:rsidR="004C4A3F">
        <w:rPr>
          <w:i w:val="0"/>
          <w:sz w:val="24"/>
          <w:szCs w:val="24"/>
        </w:rPr>
        <w:t>3</w:t>
      </w:r>
      <w:r w:rsidRPr="00D856B7">
        <w:rPr>
          <w:i w:val="0"/>
          <w:sz w:val="24"/>
          <w:szCs w:val="24"/>
        </w:rPr>
        <w:t>–20</w:t>
      </w:r>
      <w:r w:rsidR="00D856B7" w:rsidRPr="00D856B7">
        <w:rPr>
          <w:i w:val="0"/>
          <w:sz w:val="24"/>
          <w:szCs w:val="24"/>
        </w:rPr>
        <w:t>2</w:t>
      </w:r>
      <w:r w:rsidR="004C4A3F">
        <w:rPr>
          <w:i w:val="0"/>
          <w:sz w:val="24"/>
          <w:szCs w:val="24"/>
        </w:rPr>
        <w:t>6</w:t>
      </w:r>
      <w:r w:rsidRPr="00631B90">
        <w:rPr>
          <w:i w:val="0"/>
          <w:sz w:val="24"/>
          <w:szCs w:val="24"/>
        </w:rPr>
        <w:t xml:space="preserve"> közötti időszakra.</w:t>
      </w:r>
    </w:p>
    <w:p w14:paraId="087ED1C1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4419EBA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bekezdésében felsorolt saját bevételek közül a legjelentősebb tétel a helyi adó</w:t>
      </w:r>
      <w:r w:rsidR="006C6D87">
        <w:rPr>
          <w:i w:val="0"/>
          <w:sz w:val="24"/>
          <w:szCs w:val="24"/>
        </w:rPr>
        <w:t>k</w:t>
      </w:r>
      <w:r w:rsidRPr="00631B90">
        <w:rPr>
          <w:i w:val="0"/>
          <w:sz w:val="24"/>
          <w:szCs w:val="24"/>
        </w:rPr>
        <w:t>, mely Kardoskút község esetében a helyi iparűzési adót, a telekadót</w:t>
      </w:r>
      <w:r w:rsidR="00950437">
        <w:rPr>
          <w:i w:val="0"/>
          <w:sz w:val="24"/>
          <w:szCs w:val="24"/>
        </w:rPr>
        <w:t xml:space="preserve">, </w:t>
      </w:r>
      <w:r w:rsidR="006C6D87">
        <w:rPr>
          <w:i w:val="0"/>
          <w:sz w:val="24"/>
          <w:szCs w:val="24"/>
        </w:rPr>
        <w:t xml:space="preserve">és </w:t>
      </w:r>
      <w:r w:rsidRPr="00631B90">
        <w:rPr>
          <w:i w:val="0"/>
          <w:sz w:val="24"/>
          <w:szCs w:val="24"/>
        </w:rPr>
        <w:t>a magánszemélyek kommunális adóját jelenti.</w:t>
      </w:r>
    </w:p>
    <w:p w14:paraId="6472EF3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285083FA" w14:textId="70D0627F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20</w:t>
      </w:r>
      <w:r w:rsidR="004D637E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2</w:t>
      </w:r>
      <w:r w:rsidR="00C635B7">
        <w:rPr>
          <w:i w:val="0"/>
          <w:sz w:val="24"/>
          <w:szCs w:val="24"/>
        </w:rPr>
        <w:t xml:space="preserve">. évre </w:t>
      </w:r>
      <w:proofErr w:type="gramStart"/>
      <w:r w:rsidR="008A757B">
        <w:rPr>
          <w:i w:val="0"/>
          <w:sz w:val="24"/>
          <w:szCs w:val="24"/>
        </w:rPr>
        <w:t>7</w:t>
      </w:r>
      <w:r w:rsidR="00563211">
        <w:rPr>
          <w:i w:val="0"/>
          <w:sz w:val="24"/>
          <w:szCs w:val="24"/>
        </w:rPr>
        <w:t>0</w:t>
      </w:r>
      <w:r w:rsidR="006C6D87">
        <w:rPr>
          <w:i w:val="0"/>
          <w:sz w:val="24"/>
          <w:szCs w:val="24"/>
        </w:rPr>
        <w:t>.</w:t>
      </w:r>
      <w:r w:rsidR="00563211">
        <w:rPr>
          <w:i w:val="0"/>
          <w:sz w:val="24"/>
          <w:szCs w:val="24"/>
        </w:rPr>
        <w:t>00</w:t>
      </w:r>
      <w:r w:rsidR="006C6D87">
        <w:rPr>
          <w:i w:val="0"/>
          <w:sz w:val="24"/>
          <w:szCs w:val="24"/>
        </w:rPr>
        <w:t>0</w:t>
      </w:r>
      <w:r w:rsidR="00C635B7">
        <w:rPr>
          <w:i w:val="0"/>
          <w:sz w:val="24"/>
          <w:szCs w:val="24"/>
        </w:rPr>
        <w:t>.000,-</w:t>
      </w:r>
      <w:proofErr w:type="gramEnd"/>
      <w:r w:rsidR="00C635B7">
        <w:rPr>
          <w:i w:val="0"/>
          <w:sz w:val="24"/>
          <w:szCs w:val="24"/>
        </w:rPr>
        <w:t xml:space="preserve"> forint</w:t>
      </w:r>
      <w:r w:rsidRPr="00D856B7">
        <w:rPr>
          <w:i w:val="0"/>
          <w:sz w:val="24"/>
          <w:szCs w:val="24"/>
        </w:rPr>
        <w:t xml:space="preserve">os előirányzatot állítottunk be. </w:t>
      </w:r>
      <w:r w:rsidR="00EC4286">
        <w:rPr>
          <w:i w:val="0"/>
          <w:sz w:val="24"/>
          <w:szCs w:val="24"/>
        </w:rPr>
        <w:t xml:space="preserve">A </w:t>
      </w:r>
      <w:r w:rsidRPr="00D856B7">
        <w:rPr>
          <w:i w:val="0"/>
          <w:sz w:val="24"/>
          <w:szCs w:val="24"/>
        </w:rPr>
        <w:t>20</w:t>
      </w:r>
      <w:r w:rsidR="00EE1242">
        <w:rPr>
          <w:i w:val="0"/>
          <w:sz w:val="24"/>
          <w:szCs w:val="24"/>
        </w:rPr>
        <w:t>2</w:t>
      </w:r>
      <w:r w:rsidR="008A757B">
        <w:rPr>
          <w:i w:val="0"/>
          <w:sz w:val="24"/>
          <w:szCs w:val="24"/>
        </w:rPr>
        <w:t>3</w:t>
      </w:r>
      <w:r w:rsidR="006C6D87">
        <w:rPr>
          <w:i w:val="0"/>
          <w:sz w:val="24"/>
          <w:szCs w:val="24"/>
        </w:rPr>
        <w:t xml:space="preserve">. évre </w:t>
      </w:r>
      <w:r w:rsidR="00563211">
        <w:rPr>
          <w:i w:val="0"/>
          <w:sz w:val="24"/>
          <w:szCs w:val="24"/>
        </w:rPr>
        <w:t>lényegesen magasabb összeget irányoztunk elő</w:t>
      </w:r>
      <w:r w:rsidR="00F07090">
        <w:rPr>
          <w:i w:val="0"/>
          <w:sz w:val="24"/>
          <w:szCs w:val="24"/>
        </w:rPr>
        <w:t xml:space="preserve"> a beérkezett adóbevételek teljesülési adatai tükrében. </w:t>
      </w:r>
      <w:r w:rsidR="00906D87">
        <w:rPr>
          <w:i w:val="0"/>
          <w:sz w:val="24"/>
          <w:szCs w:val="24"/>
        </w:rPr>
        <w:t>Az ezt követő 202</w:t>
      </w:r>
      <w:r w:rsidR="008A757B">
        <w:rPr>
          <w:i w:val="0"/>
          <w:sz w:val="24"/>
          <w:szCs w:val="24"/>
        </w:rPr>
        <w:t>4</w:t>
      </w:r>
      <w:r w:rsidR="00906D87">
        <w:rPr>
          <w:i w:val="0"/>
          <w:sz w:val="24"/>
          <w:szCs w:val="24"/>
        </w:rPr>
        <w:t>-202</w:t>
      </w:r>
      <w:r w:rsidR="00F07090">
        <w:rPr>
          <w:i w:val="0"/>
          <w:sz w:val="24"/>
          <w:szCs w:val="24"/>
        </w:rPr>
        <w:t>6</w:t>
      </w:r>
      <w:r w:rsidR="00906D87">
        <w:rPr>
          <w:i w:val="0"/>
          <w:sz w:val="24"/>
          <w:szCs w:val="24"/>
        </w:rPr>
        <w:t xml:space="preserve"> </w:t>
      </w:r>
      <w:r w:rsidR="00C635B7">
        <w:rPr>
          <w:i w:val="0"/>
          <w:sz w:val="24"/>
          <w:szCs w:val="24"/>
        </w:rPr>
        <w:t>évek</w:t>
      </w:r>
      <w:r w:rsidR="00F07090">
        <w:rPr>
          <w:i w:val="0"/>
          <w:sz w:val="24"/>
          <w:szCs w:val="24"/>
        </w:rPr>
        <w:t>ben azonos nagyságrendben tervezzük helyi adó bevételeinket.</w:t>
      </w:r>
    </w:p>
    <w:p w14:paraId="33E3C39F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14:paraId="43D46E46" w14:textId="74E1461B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Az önkormányzati vagyon és vagyoni értékű jogok értékesítéséből, hasznosításából származó bevételek </w:t>
      </w:r>
      <w:r>
        <w:rPr>
          <w:i w:val="0"/>
          <w:sz w:val="24"/>
          <w:szCs w:val="24"/>
        </w:rPr>
        <w:t xml:space="preserve">területén </w:t>
      </w:r>
      <w:r w:rsidRPr="00631B90">
        <w:rPr>
          <w:i w:val="0"/>
          <w:sz w:val="24"/>
          <w:szCs w:val="24"/>
        </w:rPr>
        <w:t xml:space="preserve">– ide tartoznak a </w:t>
      </w:r>
      <w:r w:rsidR="00195ED7">
        <w:rPr>
          <w:i w:val="0"/>
          <w:sz w:val="24"/>
          <w:szCs w:val="24"/>
        </w:rPr>
        <w:t xml:space="preserve">lakás </w:t>
      </w:r>
      <w:r w:rsidRPr="00631B90">
        <w:rPr>
          <w:i w:val="0"/>
          <w:sz w:val="24"/>
          <w:szCs w:val="24"/>
        </w:rPr>
        <w:t>bérleti díjak, földhaszonbér</w:t>
      </w:r>
      <w:r w:rsidR="00144290">
        <w:rPr>
          <w:i w:val="0"/>
          <w:sz w:val="24"/>
          <w:szCs w:val="24"/>
        </w:rPr>
        <w:t>leti díjak</w:t>
      </w:r>
      <w:r w:rsidRPr="00631B90">
        <w:rPr>
          <w:i w:val="0"/>
          <w:sz w:val="24"/>
          <w:szCs w:val="24"/>
        </w:rPr>
        <w:t xml:space="preserve"> – </w:t>
      </w:r>
      <w:r w:rsidR="005379A2">
        <w:rPr>
          <w:i w:val="0"/>
          <w:sz w:val="24"/>
          <w:szCs w:val="24"/>
        </w:rPr>
        <w:t>20</w:t>
      </w:r>
      <w:r w:rsidR="00E00A57">
        <w:rPr>
          <w:i w:val="0"/>
          <w:sz w:val="24"/>
          <w:szCs w:val="24"/>
        </w:rPr>
        <w:t>2</w:t>
      </w:r>
      <w:r w:rsidR="00F07090">
        <w:rPr>
          <w:i w:val="0"/>
          <w:sz w:val="24"/>
          <w:szCs w:val="24"/>
        </w:rPr>
        <w:t>3</w:t>
      </w:r>
      <w:r w:rsidR="005379A2">
        <w:rPr>
          <w:i w:val="0"/>
          <w:sz w:val="24"/>
          <w:szCs w:val="24"/>
        </w:rPr>
        <w:t xml:space="preserve">. </w:t>
      </w:r>
      <w:r w:rsidR="00F07090">
        <w:rPr>
          <w:i w:val="0"/>
          <w:sz w:val="24"/>
          <w:szCs w:val="24"/>
        </w:rPr>
        <w:t>és az azt köv</w:t>
      </w:r>
      <w:r w:rsidR="00E00A57">
        <w:rPr>
          <w:i w:val="0"/>
          <w:sz w:val="24"/>
          <w:szCs w:val="24"/>
        </w:rPr>
        <w:t xml:space="preserve">ető </w:t>
      </w:r>
      <w:r w:rsidR="005379A2">
        <w:rPr>
          <w:i w:val="0"/>
          <w:sz w:val="24"/>
          <w:szCs w:val="24"/>
        </w:rPr>
        <w:t xml:space="preserve">további </w:t>
      </w:r>
      <w:r w:rsidR="00F07090">
        <w:rPr>
          <w:i w:val="0"/>
          <w:sz w:val="24"/>
          <w:szCs w:val="24"/>
        </w:rPr>
        <w:t>3</w:t>
      </w:r>
      <w:r w:rsidR="00E00A57">
        <w:rPr>
          <w:i w:val="0"/>
          <w:sz w:val="24"/>
          <w:szCs w:val="24"/>
        </w:rPr>
        <w:t xml:space="preserve"> évre</w:t>
      </w:r>
      <w:r w:rsidR="005379A2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>kis</w:t>
      </w:r>
      <w:r w:rsidR="00DD36D4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 xml:space="preserve">mértékű </w:t>
      </w:r>
      <w:r>
        <w:rPr>
          <w:i w:val="0"/>
          <w:sz w:val="24"/>
          <w:szCs w:val="24"/>
        </w:rPr>
        <w:t xml:space="preserve">növekedést </w:t>
      </w:r>
      <w:r w:rsidR="00DD36D4">
        <w:rPr>
          <w:i w:val="0"/>
          <w:sz w:val="24"/>
          <w:szCs w:val="24"/>
        </w:rPr>
        <w:t>jelzünk elő, mivel a</w:t>
      </w:r>
      <w:r w:rsidR="00144290">
        <w:rPr>
          <w:i w:val="0"/>
          <w:sz w:val="24"/>
          <w:szCs w:val="24"/>
        </w:rPr>
        <w:t xml:space="preserve"> bérleti díj bevétele</w:t>
      </w:r>
      <w:r w:rsidR="00F07090">
        <w:rPr>
          <w:i w:val="0"/>
          <w:sz w:val="24"/>
          <w:szCs w:val="24"/>
        </w:rPr>
        <w:t>in</w:t>
      </w:r>
      <w:r w:rsidR="00144290">
        <w:rPr>
          <w:i w:val="0"/>
          <w:sz w:val="24"/>
          <w:szCs w:val="24"/>
        </w:rPr>
        <w:t>k megszűn</w:t>
      </w:r>
      <w:r w:rsidR="00F07090">
        <w:rPr>
          <w:i w:val="0"/>
          <w:sz w:val="24"/>
          <w:szCs w:val="24"/>
        </w:rPr>
        <w:t>t</w:t>
      </w:r>
      <w:r w:rsidR="00144290">
        <w:rPr>
          <w:i w:val="0"/>
          <w:sz w:val="24"/>
          <w:szCs w:val="24"/>
        </w:rPr>
        <w:t>ek, a földhaszonbérleti díjak pedig az inflációt követik.</w:t>
      </w:r>
      <w:r>
        <w:rPr>
          <w:i w:val="0"/>
          <w:sz w:val="24"/>
          <w:szCs w:val="24"/>
        </w:rPr>
        <w:t xml:space="preserve"> </w:t>
      </w:r>
    </w:p>
    <w:p w14:paraId="4797402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0851860" w14:textId="3B67D116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Osztalék, koncessziós díj, hozambevétel</w:t>
      </w:r>
      <w:r w:rsidR="007D4FE2">
        <w:rPr>
          <w:i w:val="0"/>
          <w:sz w:val="24"/>
          <w:szCs w:val="24"/>
        </w:rPr>
        <w:t>,</w:t>
      </w:r>
      <w:r w:rsidRPr="00631B90">
        <w:rPr>
          <w:i w:val="0"/>
          <w:sz w:val="24"/>
          <w:szCs w:val="24"/>
        </w:rPr>
        <w:t xml:space="preserve"> illetve tárgyi eszköz, immateriális javak, részvény, részesedés értékesítése, privatizációból származó bevétele az</w:t>
      </w:r>
      <w:r w:rsidR="004D637E">
        <w:rPr>
          <w:i w:val="0"/>
          <w:sz w:val="24"/>
          <w:szCs w:val="24"/>
        </w:rPr>
        <w:t xml:space="preserve"> önkormányzatnak jelenleg nincs.</w:t>
      </w:r>
    </w:p>
    <w:p w14:paraId="5D04C62F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B33D277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bírság, pótlék és díjbevétel körében jelennek meg a helyi adók nem vagy késedelmes megfizetésének szankciói, illetve különböző államigazgatási hatáskörök gyakorlásával együtt járó díjbevételek. </w:t>
      </w:r>
      <w:r>
        <w:rPr>
          <w:i w:val="0"/>
          <w:sz w:val="24"/>
          <w:szCs w:val="24"/>
        </w:rPr>
        <w:t>Ezen összegeket azonos szintre tervezzük az elkövetkező években.</w:t>
      </w:r>
    </w:p>
    <w:p w14:paraId="2E1DED75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D2B6D42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Kezességvállalással kapcsolatos megtérülésből bevétele az önkormányzatnak szintén nincs.</w:t>
      </w:r>
    </w:p>
    <w:p w14:paraId="160B48F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9FA9986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fentiek alapján az alábbi határozati javaslat </w:t>
      </w:r>
      <w:r w:rsidR="00AD3D0B">
        <w:rPr>
          <w:i w:val="0"/>
          <w:sz w:val="24"/>
          <w:szCs w:val="24"/>
        </w:rPr>
        <w:t xml:space="preserve">megismerését kérem a </w:t>
      </w:r>
      <w:r w:rsidRPr="00631B90">
        <w:rPr>
          <w:i w:val="0"/>
          <w:sz w:val="24"/>
          <w:szCs w:val="24"/>
        </w:rPr>
        <w:t>Tisztelt Képviselő-testület</w:t>
      </w:r>
      <w:r w:rsidR="00AD3D0B">
        <w:rPr>
          <w:i w:val="0"/>
          <w:sz w:val="24"/>
          <w:szCs w:val="24"/>
        </w:rPr>
        <w:t>től</w:t>
      </w:r>
      <w:r w:rsidRPr="00631B90">
        <w:rPr>
          <w:i w:val="0"/>
          <w:sz w:val="24"/>
          <w:szCs w:val="24"/>
        </w:rPr>
        <w:t>:</w:t>
      </w:r>
    </w:p>
    <w:p w14:paraId="2DE07E33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1856402C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FE8A310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5AC476CD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E0E7615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BD4D4C7" w14:textId="77777777" w:rsidR="00CF2EF3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  <w:u w:val="single"/>
        </w:rPr>
        <w:t>H</w:t>
      </w:r>
      <w:r w:rsidRPr="00631B90">
        <w:rPr>
          <w:b/>
          <w:i w:val="0"/>
          <w:sz w:val="24"/>
          <w:szCs w:val="24"/>
          <w:u w:val="single"/>
        </w:rPr>
        <w:t>atározati javaslat</w:t>
      </w:r>
    </w:p>
    <w:p w14:paraId="3EF3A545" w14:textId="77777777" w:rsidR="00CF2EF3" w:rsidRPr="00631B90" w:rsidRDefault="00CF2EF3" w:rsidP="00CF2EF3">
      <w:pPr>
        <w:spacing w:after="0" w:line="240" w:lineRule="auto"/>
        <w:rPr>
          <w:b/>
          <w:i w:val="0"/>
          <w:sz w:val="24"/>
          <w:szCs w:val="24"/>
          <w:u w:val="single"/>
        </w:rPr>
      </w:pPr>
    </w:p>
    <w:p w14:paraId="24180CC7" w14:textId="18CD0AF7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Kardoskút Község Önkormányzatának Képviselő-testülete, a Kardoskút Község Önkormányzata 202</w:t>
      </w:r>
      <w:r w:rsidR="004C4A3F">
        <w:rPr>
          <w:i w:val="0"/>
          <w:sz w:val="24"/>
          <w:szCs w:val="24"/>
        </w:rPr>
        <w:t>3</w:t>
      </w:r>
      <w:r>
        <w:rPr>
          <w:i w:val="0"/>
          <w:sz w:val="24"/>
          <w:szCs w:val="24"/>
        </w:rPr>
        <w:t>-202</w:t>
      </w:r>
      <w:r w:rsidR="004C4A3F">
        <w:rPr>
          <w:i w:val="0"/>
          <w:sz w:val="24"/>
          <w:szCs w:val="24"/>
        </w:rPr>
        <w:t>6</w:t>
      </w:r>
      <w:r>
        <w:rPr>
          <w:i w:val="0"/>
          <w:sz w:val="24"/>
          <w:szCs w:val="24"/>
        </w:rPr>
        <w:t xml:space="preserve"> közötti időszakra szóló, az államháztartásról szóló 2011. évi CXCV. törvény 29/A. § alapján összeállított, az önkormányzat saját bevételeinek alakulását tartalmazó középtávú tervét a melléklet szerinti tartalommal elfogadja.</w:t>
      </w:r>
    </w:p>
    <w:p w14:paraId="49AEF76C" w14:textId="77777777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</w:p>
    <w:p w14:paraId="5856CEDD" w14:textId="3F2C6F7C" w:rsidR="00287F87" w:rsidRDefault="00287F87" w:rsidP="00287F87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Egyidejűleg kijelenti, hogy a 202</w:t>
      </w:r>
      <w:r w:rsidR="004C4A3F">
        <w:rPr>
          <w:i w:val="0"/>
          <w:sz w:val="24"/>
          <w:szCs w:val="24"/>
        </w:rPr>
        <w:t>3</w:t>
      </w:r>
      <w:r>
        <w:rPr>
          <w:i w:val="0"/>
          <w:sz w:val="24"/>
          <w:szCs w:val="24"/>
        </w:rPr>
        <w:t>. évi költségvetésében adósságot keletkeztető ügyletről nem döntött, továbbá azzal nem rendelkezik, így az ebből eredő fizetési kötelezettségek alakulásának bemutatását a középtávú terv nem tartalmazza.</w:t>
      </w:r>
    </w:p>
    <w:p w14:paraId="154ACBF4" w14:textId="77777777" w:rsidR="00747368" w:rsidRPr="00747368" w:rsidRDefault="00747368" w:rsidP="00747368">
      <w:pPr>
        <w:autoSpaceDE w:val="0"/>
        <w:autoSpaceDN w:val="0"/>
        <w:adjustRightInd w:val="0"/>
        <w:rPr>
          <w:i w:val="0"/>
          <w:sz w:val="24"/>
          <w:szCs w:val="24"/>
        </w:rPr>
      </w:pPr>
    </w:p>
    <w:p w14:paraId="717F170B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3A4052C" w14:textId="0D2A74A2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proofErr w:type="gramStart"/>
      <w:r w:rsidRPr="00631B90">
        <w:rPr>
          <w:i w:val="0"/>
          <w:sz w:val="24"/>
          <w:szCs w:val="24"/>
          <w:u w:val="single"/>
        </w:rPr>
        <w:t>Felelős:</w:t>
      </w:r>
      <w:r w:rsidR="00E00A57">
        <w:rPr>
          <w:i w:val="0"/>
          <w:sz w:val="24"/>
          <w:szCs w:val="24"/>
        </w:rPr>
        <w:t xml:space="preserve">  </w:t>
      </w:r>
      <w:r w:rsidR="00E00A57">
        <w:rPr>
          <w:i w:val="0"/>
          <w:sz w:val="24"/>
          <w:szCs w:val="24"/>
        </w:rPr>
        <w:tab/>
      </w:r>
      <w:proofErr w:type="gramEnd"/>
      <w:r w:rsidR="00E00A57">
        <w:rPr>
          <w:i w:val="0"/>
          <w:sz w:val="24"/>
          <w:szCs w:val="24"/>
        </w:rPr>
        <w:t>Varga Pál</w:t>
      </w:r>
      <w:r w:rsidRPr="00631B90">
        <w:rPr>
          <w:i w:val="0"/>
          <w:sz w:val="24"/>
          <w:szCs w:val="24"/>
        </w:rPr>
        <w:t xml:space="preserve"> polgármester a terv felülvizsgálatáért</w:t>
      </w:r>
    </w:p>
    <w:p w14:paraId="36672C59" w14:textId="5787C15D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Határidő:</w:t>
      </w:r>
      <w:r w:rsidRPr="00631B90">
        <w:rPr>
          <w:i w:val="0"/>
          <w:sz w:val="24"/>
          <w:szCs w:val="24"/>
        </w:rPr>
        <w:tab/>
        <w:t>20</w:t>
      </w:r>
      <w:r w:rsidR="00E00A57">
        <w:rPr>
          <w:i w:val="0"/>
          <w:sz w:val="24"/>
          <w:szCs w:val="24"/>
        </w:rPr>
        <w:t>2</w:t>
      </w:r>
      <w:r w:rsidR="004C4A3F">
        <w:rPr>
          <w:i w:val="0"/>
          <w:sz w:val="24"/>
          <w:szCs w:val="24"/>
        </w:rPr>
        <w:t>3</w:t>
      </w:r>
      <w:r w:rsidRPr="00631B90">
        <w:rPr>
          <w:i w:val="0"/>
          <w:sz w:val="24"/>
          <w:szCs w:val="24"/>
        </w:rPr>
        <w:t xml:space="preserve">. évi költségvetés elfogadásáig </w:t>
      </w:r>
    </w:p>
    <w:p w14:paraId="2F1D1120" w14:textId="77777777"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</w:rPr>
      </w:pPr>
    </w:p>
    <w:p w14:paraId="0926B459" w14:textId="77777777"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  <w:u w:val="single"/>
        </w:rPr>
      </w:pPr>
    </w:p>
    <w:p w14:paraId="2CE164E5" w14:textId="64C46872" w:rsidR="00CF2EF3" w:rsidRPr="00631B90" w:rsidRDefault="00E00A57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Kardoskút, 202</w:t>
      </w:r>
      <w:r w:rsidR="004C4A3F">
        <w:rPr>
          <w:i w:val="0"/>
          <w:sz w:val="24"/>
          <w:szCs w:val="24"/>
        </w:rPr>
        <w:t>3</w:t>
      </w:r>
      <w:r w:rsidR="00CF2EF3" w:rsidRPr="00631B90">
        <w:rPr>
          <w:i w:val="0"/>
          <w:sz w:val="24"/>
          <w:szCs w:val="24"/>
        </w:rPr>
        <w:t>.</w:t>
      </w:r>
      <w:r w:rsidR="008E41FF">
        <w:rPr>
          <w:i w:val="0"/>
          <w:sz w:val="24"/>
          <w:szCs w:val="24"/>
        </w:rPr>
        <w:t xml:space="preserve"> február </w:t>
      </w:r>
      <w:r w:rsidR="00144290">
        <w:rPr>
          <w:i w:val="0"/>
          <w:sz w:val="24"/>
          <w:szCs w:val="24"/>
        </w:rPr>
        <w:t>1</w:t>
      </w:r>
      <w:r w:rsidR="004C4A3F">
        <w:rPr>
          <w:i w:val="0"/>
          <w:sz w:val="24"/>
          <w:szCs w:val="24"/>
        </w:rPr>
        <w:t>5</w:t>
      </w:r>
      <w:r w:rsidR="00CF2EF3" w:rsidRPr="00631B90">
        <w:rPr>
          <w:i w:val="0"/>
          <w:sz w:val="24"/>
          <w:szCs w:val="24"/>
        </w:rPr>
        <w:t>.</w:t>
      </w:r>
    </w:p>
    <w:p w14:paraId="5DE85F42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369B5E6A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181D085" w14:textId="30271C79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="00E00A57">
        <w:rPr>
          <w:i w:val="0"/>
          <w:sz w:val="24"/>
          <w:szCs w:val="24"/>
        </w:rPr>
        <w:t>Varga Pál</w:t>
      </w:r>
      <w:r>
        <w:rPr>
          <w:i w:val="0"/>
          <w:sz w:val="24"/>
          <w:szCs w:val="24"/>
        </w:rPr>
        <w:t xml:space="preserve"> </w:t>
      </w:r>
      <w:r w:rsidR="002C18D8">
        <w:rPr>
          <w:i w:val="0"/>
          <w:sz w:val="24"/>
          <w:szCs w:val="24"/>
        </w:rPr>
        <w:t>s</w:t>
      </w:r>
      <w:r w:rsidR="007D4FE2">
        <w:rPr>
          <w:i w:val="0"/>
          <w:sz w:val="24"/>
          <w:szCs w:val="24"/>
        </w:rPr>
        <w:t xml:space="preserve">. </w:t>
      </w:r>
      <w:r w:rsidR="002C18D8">
        <w:rPr>
          <w:i w:val="0"/>
          <w:sz w:val="24"/>
          <w:szCs w:val="24"/>
        </w:rPr>
        <w:t>k.</w:t>
      </w:r>
    </w:p>
    <w:p w14:paraId="6C2920C8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polgármester</w:t>
      </w:r>
    </w:p>
    <w:p w14:paraId="00DB87C8" w14:textId="77777777"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00F4AAB3" w14:textId="77777777"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14:paraId="45453A7E" w14:textId="77777777" w:rsidR="00650129" w:rsidRDefault="00650129"/>
    <w:sectPr w:rsidR="00650129" w:rsidSect="003330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82F1B" w14:textId="77777777" w:rsidR="00A33E41" w:rsidRDefault="00A33E41" w:rsidP="00CF2EF3">
      <w:pPr>
        <w:spacing w:after="0" w:line="240" w:lineRule="auto"/>
      </w:pPr>
      <w:r>
        <w:separator/>
      </w:r>
    </w:p>
  </w:endnote>
  <w:endnote w:type="continuationSeparator" w:id="0">
    <w:p w14:paraId="13049E4D" w14:textId="77777777" w:rsidR="00A33E41" w:rsidRDefault="00A33E41" w:rsidP="00CF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75A0D" w14:textId="77777777" w:rsidR="00290C9F" w:rsidRDefault="006C3BD0">
    <w:pPr>
      <w:pStyle w:val="llb"/>
      <w:jc w:val="center"/>
    </w:pPr>
    <w:r>
      <w:fldChar w:fldCharType="begin"/>
    </w:r>
    <w:r w:rsidR="00526828">
      <w:instrText xml:space="preserve"> PAGE   \* MERGEFORMAT </w:instrText>
    </w:r>
    <w:r>
      <w:fldChar w:fldCharType="separate"/>
    </w:r>
    <w:r w:rsidR="00287F87">
      <w:rPr>
        <w:noProof/>
      </w:rPr>
      <w:t>1</w:t>
    </w:r>
    <w:r>
      <w:fldChar w:fldCharType="end"/>
    </w:r>
  </w:p>
  <w:p w14:paraId="598669A8" w14:textId="77777777" w:rsidR="006D59A2" w:rsidRDefault="001058D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A555B" w14:textId="77777777" w:rsidR="00A33E41" w:rsidRDefault="00A33E41" w:rsidP="00CF2EF3">
      <w:pPr>
        <w:spacing w:after="0" w:line="240" w:lineRule="auto"/>
      </w:pPr>
      <w:r>
        <w:separator/>
      </w:r>
    </w:p>
  </w:footnote>
  <w:footnote w:type="continuationSeparator" w:id="0">
    <w:p w14:paraId="1C9E6F58" w14:textId="77777777" w:rsidR="00A33E41" w:rsidRDefault="00A33E41" w:rsidP="00CF2EF3">
      <w:pPr>
        <w:spacing w:after="0" w:line="240" w:lineRule="auto"/>
      </w:pPr>
      <w:r>
        <w:continuationSeparator/>
      </w:r>
    </w:p>
  </w:footnote>
  <w:footnote w:id="1">
    <w:p w14:paraId="2132CBD8" w14:textId="77777777" w:rsidR="00CF2EF3" w:rsidRDefault="00CF2EF3" w:rsidP="00CF2EF3">
      <w:pPr>
        <w:pStyle w:val="Lbjegyzetszveg"/>
      </w:pPr>
      <w:r>
        <w:rPr>
          <w:rStyle w:val="Lbjegyzet-hivatkozs"/>
        </w:rPr>
        <w:footnoteRef/>
      </w:r>
      <w:r>
        <w:t xml:space="preserve"> Magyarország gazdasági stabilitásáról szóló 2011. évi CXCIV. törvény.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7BD9D" w14:textId="77777777" w:rsidR="006D59A2" w:rsidRDefault="001058DA">
    <w:pPr>
      <w:pStyle w:val="lfej"/>
    </w:pPr>
  </w:p>
  <w:p w14:paraId="3631F100" w14:textId="77777777" w:rsidR="006D59A2" w:rsidRDefault="001058D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E5986"/>
    <w:multiLevelType w:val="hybridMultilevel"/>
    <w:tmpl w:val="812E6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1B3"/>
    <w:multiLevelType w:val="hybridMultilevel"/>
    <w:tmpl w:val="319C9588"/>
    <w:lvl w:ilvl="0" w:tplc="30A8E6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378388">
    <w:abstractNumId w:val="3"/>
  </w:num>
  <w:num w:numId="2" w16cid:durableId="1507552531">
    <w:abstractNumId w:val="0"/>
  </w:num>
  <w:num w:numId="3" w16cid:durableId="1499997975">
    <w:abstractNumId w:val="1"/>
  </w:num>
  <w:num w:numId="4" w16cid:durableId="812138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EF3"/>
    <w:rsid w:val="000250E1"/>
    <w:rsid w:val="001058DA"/>
    <w:rsid w:val="00130793"/>
    <w:rsid w:val="00144290"/>
    <w:rsid w:val="00195ED7"/>
    <w:rsid w:val="001B6A85"/>
    <w:rsid w:val="00266BBF"/>
    <w:rsid w:val="00287F87"/>
    <w:rsid w:val="002C05A5"/>
    <w:rsid w:val="002C18D8"/>
    <w:rsid w:val="002C2673"/>
    <w:rsid w:val="002E2076"/>
    <w:rsid w:val="00326C34"/>
    <w:rsid w:val="003543F8"/>
    <w:rsid w:val="00392CCE"/>
    <w:rsid w:val="003D30B9"/>
    <w:rsid w:val="00424E97"/>
    <w:rsid w:val="004454E0"/>
    <w:rsid w:val="004C4A3F"/>
    <w:rsid w:val="004C52EC"/>
    <w:rsid w:val="004D637E"/>
    <w:rsid w:val="00526828"/>
    <w:rsid w:val="005351FD"/>
    <w:rsid w:val="005379A2"/>
    <w:rsid w:val="00563211"/>
    <w:rsid w:val="005D18BC"/>
    <w:rsid w:val="0061016B"/>
    <w:rsid w:val="00650129"/>
    <w:rsid w:val="006C3BD0"/>
    <w:rsid w:val="006C6D87"/>
    <w:rsid w:val="00740E80"/>
    <w:rsid w:val="00743B73"/>
    <w:rsid w:val="00747368"/>
    <w:rsid w:val="0076632E"/>
    <w:rsid w:val="007D4FE2"/>
    <w:rsid w:val="0088608A"/>
    <w:rsid w:val="008A757B"/>
    <w:rsid w:val="008E41FF"/>
    <w:rsid w:val="00906D87"/>
    <w:rsid w:val="00915615"/>
    <w:rsid w:val="00950437"/>
    <w:rsid w:val="0098758A"/>
    <w:rsid w:val="00A0168A"/>
    <w:rsid w:val="00A33E41"/>
    <w:rsid w:val="00A81076"/>
    <w:rsid w:val="00AB3BE5"/>
    <w:rsid w:val="00AD3D0B"/>
    <w:rsid w:val="00AE101A"/>
    <w:rsid w:val="00B47BC4"/>
    <w:rsid w:val="00B77D03"/>
    <w:rsid w:val="00BA0702"/>
    <w:rsid w:val="00BD09D1"/>
    <w:rsid w:val="00C2447F"/>
    <w:rsid w:val="00C635B7"/>
    <w:rsid w:val="00CC6B75"/>
    <w:rsid w:val="00CF2EF3"/>
    <w:rsid w:val="00D06448"/>
    <w:rsid w:val="00D458F7"/>
    <w:rsid w:val="00D81D98"/>
    <w:rsid w:val="00D856B7"/>
    <w:rsid w:val="00DA7592"/>
    <w:rsid w:val="00DD36D4"/>
    <w:rsid w:val="00E00A57"/>
    <w:rsid w:val="00E452A3"/>
    <w:rsid w:val="00E76472"/>
    <w:rsid w:val="00EC4286"/>
    <w:rsid w:val="00ED2098"/>
    <w:rsid w:val="00ED55B9"/>
    <w:rsid w:val="00EE1242"/>
    <w:rsid w:val="00EE6893"/>
    <w:rsid w:val="00F07090"/>
    <w:rsid w:val="00FC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631A"/>
  <w15:docId w15:val="{FF96395F-A9B9-4C1A-BF92-330F27C9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2EF3"/>
    <w:pPr>
      <w:jc w:val="both"/>
    </w:pPr>
    <w:rPr>
      <w:rFonts w:ascii="Arial" w:eastAsia="Calibri" w:hAnsi="Arial" w:cs="Arial"/>
      <w:i/>
      <w:sz w:val="20"/>
      <w:szCs w:val="20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2EF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2EF3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2EF3"/>
    <w:rPr>
      <w:rFonts w:ascii="Arial" w:eastAsia="Calibri" w:hAnsi="Arial" w:cs="Arial"/>
      <w:i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CF2EF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llb">
    <w:name w:val="footer"/>
    <w:basedOn w:val="Norml"/>
    <w:link w:val="llb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NormlWeb">
    <w:name w:val="Normal (Web)"/>
    <w:basedOn w:val="Norml"/>
    <w:uiPriority w:val="99"/>
    <w:semiHidden/>
    <w:unhideWhenUsed/>
    <w:rsid w:val="008E41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  <w:style w:type="character" w:styleId="Hiperhivatkozs">
    <w:name w:val="Hyperlink"/>
    <w:basedOn w:val="Bekezdsalapbettpusa"/>
    <w:uiPriority w:val="99"/>
    <w:semiHidden/>
    <w:unhideWhenUsed/>
    <w:rsid w:val="008E41F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8BC"/>
    <w:rPr>
      <w:rFonts w:ascii="Segoe UI" w:eastAsia="Calibri" w:hAnsi="Segoe UI" w:cs="Segoe UI"/>
      <w:i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716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Felhasználó</cp:lastModifiedBy>
  <cp:revision>58</cp:revision>
  <cp:lastPrinted>2022-02-17T14:56:00Z</cp:lastPrinted>
  <dcterms:created xsi:type="dcterms:W3CDTF">2016-02-18T08:59:00Z</dcterms:created>
  <dcterms:modified xsi:type="dcterms:W3CDTF">2023-02-17T12:23:00Z</dcterms:modified>
</cp:coreProperties>
</file>