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5BA" w:rsidRPr="001E1437" w:rsidRDefault="003450D4" w:rsidP="003450D4">
      <w:pPr>
        <w:jc w:val="center"/>
        <w:rPr>
          <w:b/>
          <w:sz w:val="32"/>
          <w:szCs w:val="32"/>
        </w:rPr>
      </w:pPr>
      <w:r w:rsidRPr="001E1437">
        <w:rPr>
          <w:b/>
          <w:sz w:val="32"/>
          <w:szCs w:val="32"/>
        </w:rPr>
        <w:t>Beszámoló jelentés a 201</w:t>
      </w:r>
      <w:r w:rsidR="00E81DB7">
        <w:rPr>
          <w:b/>
          <w:sz w:val="32"/>
          <w:szCs w:val="32"/>
        </w:rPr>
        <w:t>8.</w:t>
      </w:r>
      <w:r w:rsidRPr="001E1437">
        <w:rPr>
          <w:b/>
          <w:sz w:val="32"/>
          <w:szCs w:val="32"/>
        </w:rPr>
        <w:t xml:space="preserve"> évi adóigazgatási feladatok</w:t>
      </w:r>
      <w:r w:rsidR="007045BA" w:rsidRPr="001E1437">
        <w:rPr>
          <w:b/>
          <w:sz w:val="32"/>
          <w:szCs w:val="32"/>
        </w:rPr>
        <w:t>ról</w:t>
      </w:r>
      <w:r w:rsidRPr="001E1437">
        <w:rPr>
          <w:b/>
          <w:sz w:val="32"/>
          <w:szCs w:val="32"/>
        </w:rPr>
        <w:t xml:space="preserve">, </w:t>
      </w:r>
    </w:p>
    <w:p w:rsidR="003450D4" w:rsidRPr="001E1437" w:rsidRDefault="003450D4" w:rsidP="003450D4">
      <w:pPr>
        <w:jc w:val="center"/>
        <w:rPr>
          <w:b/>
          <w:sz w:val="32"/>
          <w:szCs w:val="32"/>
        </w:rPr>
      </w:pPr>
      <w:r w:rsidRPr="001E1437">
        <w:rPr>
          <w:b/>
          <w:sz w:val="32"/>
          <w:szCs w:val="32"/>
        </w:rPr>
        <w:t xml:space="preserve">bevételi előirányzatok </w:t>
      </w:r>
      <w:r w:rsidR="007045BA" w:rsidRPr="001E1437">
        <w:rPr>
          <w:b/>
          <w:sz w:val="32"/>
          <w:szCs w:val="32"/>
        </w:rPr>
        <w:t>teljesítéséről</w:t>
      </w:r>
      <w:r w:rsidRPr="001E1437">
        <w:rPr>
          <w:b/>
          <w:sz w:val="32"/>
          <w:szCs w:val="32"/>
        </w:rPr>
        <w:t>.</w:t>
      </w:r>
    </w:p>
    <w:p w:rsidR="00943482" w:rsidRDefault="00943482" w:rsidP="008C5B5F">
      <w:pPr>
        <w:jc w:val="center"/>
        <w:rPr>
          <w:b/>
          <w:sz w:val="28"/>
          <w:szCs w:val="28"/>
        </w:rPr>
      </w:pPr>
    </w:p>
    <w:p w:rsidR="003450D4" w:rsidRPr="001E1437" w:rsidRDefault="003450D4" w:rsidP="003450D4">
      <w:pPr>
        <w:rPr>
          <w:sz w:val="28"/>
          <w:szCs w:val="28"/>
        </w:rPr>
      </w:pPr>
      <w:r w:rsidRPr="001E1437">
        <w:rPr>
          <w:sz w:val="28"/>
          <w:szCs w:val="28"/>
        </w:rPr>
        <w:t>Tisztelt Képviselő-testület!</w:t>
      </w:r>
    </w:p>
    <w:p w:rsidR="003450D4" w:rsidRPr="001E1437" w:rsidRDefault="003450D4" w:rsidP="003450D4">
      <w:pPr>
        <w:rPr>
          <w:sz w:val="28"/>
          <w:szCs w:val="28"/>
        </w:rPr>
      </w:pPr>
    </w:p>
    <w:p w:rsidR="003450D4" w:rsidRPr="001E1437" w:rsidRDefault="003450D4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>Az adóigazgatási feladatok közé tartozik a helyi adók</w:t>
      </w:r>
      <w:r w:rsidR="007045BA" w:rsidRPr="001E1437">
        <w:rPr>
          <w:sz w:val="28"/>
          <w:szCs w:val="28"/>
        </w:rPr>
        <w:t>: telekadó, magánszemélyek kommunális adója</w:t>
      </w:r>
      <w:r w:rsidRPr="001E1437">
        <w:rPr>
          <w:sz w:val="28"/>
          <w:szCs w:val="28"/>
        </w:rPr>
        <w:t>,</w:t>
      </w:r>
      <w:r w:rsidR="00A6557F" w:rsidRPr="001E1437">
        <w:rPr>
          <w:sz w:val="28"/>
          <w:szCs w:val="28"/>
        </w:rPr>
        <w:t xml:space="preserve"> iparűzési adó,</w:t>
      </w:r>
      <w:r w:rsidRPr="001E1437">
        <w:rPr>
          <w:sz w:val="28"/>
          <w:szCs w:val="28"/>
        </w:rPr>
        <w:t xml:space="preserve"> a</w:t>
      </w:r>
      <w:r w:rsidR="007045BA" w:rsidRPr="001E1437">
        <w:rPr>
          <w:sz w:val="28"/>
          <w:szCs w:val="28"/>
        </w:rPr>
        <w:t xml:space="preserve">z átengedett központi bevételek közül a </w:t>
      </w:r>
      <w:r w:rsidRPr="001E1437">
        <w:rPr>
          <w:sz w:val="28"/>
          <w:szCs w:val="28"/>
        </w:rPr>
        <w:t xml:space="preserve">gépjárműadó, </w:t>
      </w:r>
      <w:r w:rsidR="007045BA" w:rsidRPr="001E1437">
        <w:rPr>
          <w:sz w:val="28"/>
          <w:szCs w:val="28"/>
        </w:rPr>
        <w:t xml:space="preserve">és </w:t>
      </w:r>
      <w:r w:rsidRPr="001E1437">
        <w:rPr>
          <w:sz w:val="28"/>
          <w:szCs w:val="28"/>
        </w:rPr>
        <w:t>a termőföld bérbeadásából származó jövedelemadó</w:t>
      </w:r>
      <w:r w:rsidR="007045BA" w:rsidRPr="001E1437">
        <w:rPr>
          <w:sz w:val="28"/>
          <w:szCs w:val="28"/>
        </w:rPr>
        <w:t>ja</w:t>
      </w:r>
      <w:r w:rsidRPr="001E1437">
        <w:rPr>
          <w:sz w:val="28"/>
          <w:szCs w:val="28"/>
        </w:rPr>
        <w:t xml:space="preserve">, </w:t>
      </w:r>
      <w:r w:rsidR="007045BA" w:rsidRPr="001E1437">
        <w:rPr>
          <w:sz w:val="28"/>
          <w:szCs w:val="28"/>
        </w:rPr>
        <w:t xml:space="preserve">továbbá az </w:t>
      </w:r>
      <w:r w:rsidRPr="001E1437">
        <w:rPr>
          <w:sz w:val="28"/>
          <w:szCs w:val="28"/>
        </w:rPr>
        <w:t>adók módjára behajtandó köztartozások előírása, nyilvántartása, a beérkezett bevételek lekönyvelése, bevallások feldolgozása, behajtási tevékenység lefolytatása, adókivetésekről határozat küldése, stb.</w:t>
      </w:r>
    </w:p>
    <w:p w:rsidR="003450D4" w:rsidRPr="001E1437" w:rsidRDefault="003450D4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>Az alábbiakban adónemenként mutatom be a 201</w:t>
      </w:r>
      <w:r w:rsidR="00E81DB7">
        <w:rPr>
          <w:sz w:val="28"/>
          <w:szCs w:val="28"/>
        </w:rPr>
        <w:t>8.</w:t>
      </w:r>
      <w:r w:rsidR="0092337C" w:rsidRPr="001E1437">
        <w:rPr>
          <w:sz w:val="28"/>
          <w:szCs w:val="28"/>
        </w:rPr>
        <w:t xml:space="preserve"> évre vonatkozó adatokat </w:t>
      </w:r>
      <w:r w:rsidR="008755A8">
        <w:rPr>
          <w:sz w:val="28"/>
          <w:szCs w:val="28"/>
        </w:rPr>
        <w:t>október 15</w:t>
      </w:r>
      <w:r w:rsidR="0092337C" w:rsidRPr="001E1437">
        <w:rPr>
          <w:sz w:val="28"/>
          <w:szCs w:val="28"/>
        </w:rPr>
        <w:t>-i állapot szerint.</w:t>
      </w:r>
    </w:p>
    <w:p w:rsidR="00943482" w:rsidRPr="004D48E3" w:rsidRDefault="00943482" w:rsidP="005B6CF6">
      <w:pPr>
        <w:spacing w:line="300" w:lineRule="exact"/>
        <w:rPr>
          <w:sz w:val="16"/>
          <w:szCs w:val="16"/>
        </w:rPr>
      </w:pPr>
    </w:p>
    <w:p w:rsidR="007045BA" w:rsidRPr="001E1437" w:rsidRDefault="007045BA" w:rsidP="005B6CF6">
      <w:pPr>
        <w:spacing w:line="300" w:lineRule="exact"/>
        <w:jc w:val="both"/>
        <w:rPr>
          <w:b/>
          <w:sz w:val="28"/>
          <w:szCs w:val="28"/>
          <w:u w:val="single"/>
        </w:rPr>
      </w:pPr>
      <w:r w:rsidRPr="001E1437">
        <w:rPr>
          <w:b/>
          <w:sz w:val="28"/>
          <w:szCs w:val="28"/>
          <w:u w:val="single"/>
        </w:rPr>
        <w:t>HELYI ADÓK:</w:t>
      </w:r>
    </w:p>
    <w:p w:rsidR="00CD3E7A" w:rsidRDefault="002F12C6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t>Magánszemélyek kommunális adóját</w:t>
      </w:r>
      <w:r w:rsidRPr="001E1437">
        <w:rPr>
          <w:sz w:val="28"/>
          <w:szCs w:val="28"/>
        </w:rPr>
        <w:t xml:space="preserve"> a belterületi ingatlan tulajdon, illetve bérlet után kell fizetni, akkor is</w:t>
      </w:r>
      <w:r w:rsidR="007045BA" w:rsidRPr="001E1437">
        <w:rPr>
          <w:sz w:val="28"/>
          <w:szCs w:val="28"/>
        </w:rPr>
        <w:t>,</w:t>
      </w:r>
      <w:r w:rsidRPr="001E1437">
        <w:rPr>
          <w:sz w:val="28"/>
          <w:szCs w:val="28"/>
        </w:rPr>
        <w:t xml:space="preserve"> ha </w:t>
      </w:r>
      <w:r w:rsidR="007045BA" w:rsidRPr="001E1437">
        <w:rPr>
          <w:sz w:val="28"/>
          <w:szCs w:val="28"/>
        </w:rPr>
        <w:t xml:space="preserve">nem lakják </w:t>
      </w:r>
      <w:r w:rsidRPr="001E1437">
        <w:rPr>
          <w:sz w:val="28"/>
          <w:szCs w:val="28"/>
        </w:rPr>
        <w:t>az ingatlan</w:t>
      </w:r>
      <w:r w:rsidR="007045BA" w:rsidRPr="001E1437">
        <w:rPr>
          <w:sz w:val="28"/>
          <w:szCs w:val="28"/>
        </w:rPr>
        <w:t>t, mivel a tulajdonjog, illetve a bérleti jog az adó alapja</w:t>
      </w:r>
      <w:r w:rsidRPr="001E1437">
        <w:rPr>
          <w:sz w:val="28"/>
          <w:szCs w:val="28"/>
        </w:rPr>
        <w:t>. 201</w:t>
      </w:r>
      <w:r w:rsidR="00074AF9">
        <w:rPr>
          <w:sz w:val="28"/>
          <w:szCs w:val="28"/>
        </w:rPr>
        <w:t>6</w:t>
      </w:r>
      <w:r w:rsidR="00A6557F" w:rsidRPr="001E1437">
        <w:rPr>
          <w:sz w:val="28"/>
          <w:szCs w:val="28"/>
        </w:rPr>
        <w:t>. j</w:t>
      </w:r>
      <w:r w:rsidR="00074AF9">
        <w:rPr>
          <w:sz w:val="28"/>
          <w:szCs w:val="28"/>
        </w:rPr>
        <w:t>anuár</w:t>
      </w:r>
      <w:r w:rsidR="008755A8">
        <w:rPr>
          <w:sz w:val="28"/>
          <w:szCs w:val="28"/>
        </w:rPr>
        <w:t xml:space="preserve"> </w:t>
      </w:r>
      <w:r w:rsidR="00A6557F" w:rsidRPr="001E1437">
        <w:rPr>
          <w:sz w:val="28"/>
          <w:szCs w:val="28"/>
        </w:rPr>
        <w:t>1-től</w:t>
      </w:r>
      <w:r w:rsidRPr="001E1437">
        <w:rPr>
          <w:sz w:val="28"/>
          <w:szCs w:val="28"/>
        </w:rPr>
        <w:t xml:space="preserve"> </w:t>
      </w:r>
      <w:r w:rsidR="00074AF9">
        <w:rPr>
          <w:sz w:val="28"/>
          <w:szCs w:val="28"/>
        </w:rPr>
        <w:t>6</w:t>
      </w:r>
      <w:r w:rsidRPr="001E1437">
        <w:rPr>
          <w:sz w:val="28"/>
          <w:szCs w:val="28"/>
        </w:rPr>
        <w:t xml:space="preserve">.000 Ft/év az adó mértéke, és 50% kedvezményben részesül a nyugdíjas a tulajdon része után, a bejelentést követő évtől. Az éves előírás </w:t>
      </w:r>
      <w:r w:rsidR="00074AF9">
        <w:rPr>
          <w:sz w:val="28"/>
          <w:szCs w:val="28"/>
        </w:rPr>
        <w:t>1.6</w:t>
      </w:r>
      <w:r w:rsidR="00E65432">
        <w:rPr>
          <w:sz w:val="28"/>
          <w:szCs w:val="28"/>
        </w:rPr>
        <w:t>86</w:t>
      </w:r>
      <w:r w:rsidR="00074AF9">
        <w:rPr>
          <w:sz w:val="28"/>
          <w:szCs w:val="28"/>
        </w:rPr>
        <w:t>.0</w:t>
      </w:r>
      <w:r w:rsidR="00A6557F" w:rsidRPr="001E1437">
        <w:rPr>
          <w:sz w:val="28"/>
          <w:szCs w:val="28"/>
        </w:rPr>
        <w:t>00</w:t>
      </w:r>
      <w:r w:rsidRPr="001E1437">
        <w:rPr>
          <w:sz w:val="28"/>
          <w:szCs w:val="28"/>
        </w:rPr>
        <w:t xml:space="preserve"> F</w:t>
      </w:r>
      <w:r w:rsidR="00571B42" w:rsidRPr="001E1437">
        <w:rPr>
          <w:sz w:val="28"/>
          <w:szCs w:val="28"/>
        </w:rPr>
        <w:t>t 28</w:t>
      </w:r>
      <w:r w:rsidR="00074AF9">
        <w:rPr>
          <w:sz w:val="28"/>
          <w:szCs w:val="28"/>
        </w:rPr>
        <w:t>4</w:t>
      </w:r>
      <w:r w:rsidR="00571B42" w:rsidRPr="001E1437">
        <w:rPr>
          <w:sz w:val="28"/>
          <w:szCs w:val="28"/>
        </w:rPr>
        <w:t xml:space="preserve"> db adótárgy után, </w:t>
      </w:r>
      <w:r w:rsidR="00A6557F" w:rsidRPr="001E1437">
        <w:rPr>
          <w:sz w:val="28"/>
          <w:szCs w:val="28"/>
        </w:rPr>
        <w:t xml:space="preserve">kedvezményben </w:t>
      </w:r>
      <w:r w:rsidR="008755A8">
        <w:rPr>
          <w:sz w:val="28"/>
          <w:szCs w:val="28"/>
        </w:rPr>
        <w:t>10</w:t>
      </w:r>
      <w:r w:rsidR="00E65432">
        <w:rPr>
          <w:sz w:val="28"/>
          <w:szCs w:val="28"/>
        </w:rPr>
        <w:t>3</w:t>
      </w:r>
      <w:r w:rsidR="008755A8">
        <w:rPr>
          <w:sz w:val="28"/>
          <w:szCs w:val="28"/>
        </w:rPr>
        <w:t xml:space="preserve"> </w:t>
      </w:r>
      <w:r w:rsidR="00A6557F" w:rsidRPr="001E1437">
        <w:rPr>
          <w:sz w:val="28"/>
          <w:szCs w:val="28"/>
        </w:rPr>
        <w:t xml:space="preserve">fő részesül </w:t>
      </w:r>
      <w:r w:rsidR="006B4677">
        <w:rPr>
          <w:sz w:val="28"/>
          <w:szCs w:val="28"/>
        </w:rPr>
        <w:t>28</w:t>
      </w:r>
      <w:r w:rsidR="00E65432">
        <w:rPr>
          <w:sz w:val="28"/>
          <w:szCs w:val="28"/>
        </w:rPr>
        <w:t>3</w:t>
      </w:r>
      <w:r w:rsidR="008755A8">
        <w:rPr>
          <w:sz w:val="28"/>
          <w:szCs w:val="28"/>
        </w:rPr>
        <w:t>.5</w:t>
      </w:r>
      <w:r w:rsidR="00074AF9">
        <w:rPr>
          <w:sz w:val="28"/>
          <w:szCs w:val="28"/>
        </w:rPr>
        <w:t>0</w:t>
      </w:r>
      <w:r w:rsidR="00A6557F" w:rsidRPr="001E1437">
        <w:rPr>
          <w:sz w:val="28"/>
          <w:szCs w:val="28"/>
        </w:rPr>
        <w:t>0 Ft összegben, így a</w:t>
      </w:r>
      <w:r w:rsidR="0092337C" w:rsidRPr="001E1437">
        <w:rPr>
          <w:sz w:val="28"/>
          <w:szCs w:val="28"/>
        </w:rPr>
        <w:t xml:space="preserve"> </w:t>
      </w:r>
      <w:r w:rsidR="0035489C" w:rsidRPr="001E1437">
        <w:rPr>
          <w:sz w:val="28"/>
          <w:szCs w:val="28"/>
        </w:rPr>
        <w:t>tényleges előírás</w:t>
      </w:r>
      <w:r w:rsidR="0092337C" w:rsidRPr="001E1437">
        <w:rPr>
          <w:sz w:val="28"/>
          <w:szCs w:val="28"/>
        </w:rPr>
        <w:t xml:space="preserve"> </w:t>
      </w:r>
      <w:r w:rsidR="00074AF9">
        <w:rPr>
          <w:sz w:val="28"/>
          <w:szCs w:val="28"/>
        </w:rPr>
        <w:t>1.</w:t>
      </w:r>
      <w:r w:rsidR="00E65432">
        <w:rPr>
          <w:sz w:val="28"/>
          <w:szCs w:val="28"/>
        </w:rPr>
        <w:t>402</w:t>
      </w:r>
      <w:r w:rsidR="006B4677">
        <w:rPr>
          <w:sz w:val="28"/>
          <w:szCs w:val="28"/>
        </w:rPr>
        <w:t>.500</w:t>
      </w:r>
      <w:r w:rsidR="0092337C" w:rsidRPr="001E1437">
        <w:rPr>
          <w:sz w:val="28"/>
          <w:szCs w:val="28"/>
        </w:rPr>
        <w:t xml:space="preserve"> Ft. A befizetett összeg </w:t>
      </w:r>
      <w:r w:rsidR="00074AF9">
        <w:rPr>
          <w:sz w:val="28"/>
          <w:szCs w:val="28"/>
        </w:rPr>
        <w:t>1.</w:t>
      </w:r>
      <w:r w:rsidR="00E65432">
        <w:rPr>
          <w:sz w:val="28"/>
          <w:szCs w:val="28"/>
        </w:rPr>
        <w:t>289.655</w:t>
      </w:r>
      <w:r w:rsidR="0092337C" w:rsidRPr="001E1437">
        <w:rPr>
          <w:sz w:val="28"/>
          <w:szCs w:val="28"/>
        </w:rPr>
        <w:t xml:space="preserve"> Ft</w:t>
      </w:r>
      <w:r w:rsidR="008E3CA6">
        <w:rPr>
          <w:sz w:val="28"/>
          <w:szCs w:val="28"/>
        </w:rPr>
        <w:t>.</w:t>
      </w:r>
      <w:r w:rsidR="0092337C" w:rsidRPr="001E1437">
        <w:rPr>
          <w:sz w:val="28"/>
          <w:szCs w:val="28"/>
        </w:rPr>
        <w:t xml:space="preserve"> </w:t>
      </w:r>
      <w:r w:rsidR="00CD3E7A">
        <w:rPr>
          <w:sz w:val="28"/>
          <w:szCs w:val="28"/>
        </w:rPr>
        <w:t>Jelenleg</w:t>
      </w:r>
      <w:r w:rsidR="0092337C" w:rsidRPr="001E1437">
        <w:rPr>
          <w:sz w:val="28"/>
          <w:szCs w:val="28"/>
        </w:rPr>
        <w:t xml:space="preserve"> </w:t>
      </w:r>
      <w:r w:rsidR="00E65432">
        <w:rPr>
          <w:sz w:val="28"/>
          <w:szCs w:val="28"/>
        </w:rPr>
        <w:t>412</w:t>
      </w:r>
      <w:r w:rsidR="00CD3E7A">
        <w:rPr>
          <w:sz w:val="28"/>
          <w:szCs w:val="28"/>
        </w:rPr>
        <w:t xml:space="preserve"> ezer </w:t>
      </w:r>
      <w:r w:rsidR="00E65432">
        <w:rPr>
          <w:sz w:val="28"/>
          <w:szCs w:val="28"/>
        </w:rPr>
        <w:t xml:space="preserve">forint a </w:t>
      </w:r>
      <w:r w:rsidR="00CD3E7A">
        <w:rPr>
          <w:sz w:val="28"/>
          <w:szCs w:val="28"/>
        </w:rPr>
        <w:t>hátralék</w:t>
      </w:r>
      <w:r w:rsidR="00E34C0D">
        <w:rPr>
          <w:sz w:val="28"/>
          <w:szCs w:val="28"/>
        </w:rPr>
        <w:t>,</w:t>
      </w:r>
      <w:r w:rsidR="00CD3E7A">
        <w:rPr>
          <w:sz w:val="28"/>
          <w:szCs w:val="28"/>
        </w:rPr>
        <w:t xml:space="preserve"> jelentős része megfizetésre kerül, ha késve is.</w:t>
      </w:r>
    </w:p>
    <w:p w:rsidR="00D311D1" w:rsidRPr="004D48E3" w:rsidRDefault="00D311D1" w:rsidP="005B6CF6">
      <w:pPr>
        <w:spacing w:line="300" w:lineRule="exact"/>
        <w:jc w:val="both"/>
        <w:rPr>
          <w:sz w:val="16"/>
          <w:szCs w:val="16"/>
        </w:rPr>
      </w:pPr>
    </w:p>
    <w:p w:rsidR="005914B3" w:rsidRPr="001E1437" w:rsidRDefault="00FD72B1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t xml:space="preserve">Iparűzési adó: </w:t>
      </w:r>
      <w:r w:rsidRPr="001E1437">
        <w:rPr>
          <w:sz w:val="28"/>
          <w:szCs w:val="28"/>
        </w:rPr>
        <w:t>Kardoskút Önkormányzat legnagyobb bevételi forrása.</w:t>
      </w:r>
      <w:r w:rsidR="005914B3" w:rsidRPr="001E1437">
        <w:rPr>
          <w:sz w:val="28"/>
          <w:szCs w:val="28"/>
        </w:rPr>
        <w:t xml:space="preserve"> A </w:t>
      </w:r>
      <w:r w:rsidR="0089671F">
        <w:rPr>
          <w:sz w:val="28"/>
          <w:szCs w:val="28"/>
        </w:rPr>
        <w:t>2</w:t>
      </w:r>
      <w:r w:rsidR="00E65432">
        <w:rPr>
          <w:sz w:val="28"/>
          <w:szCs w:val="28"/>
        </w:rPr>
        <w:t>92</w:t>
      </w:r>
      <w:r w:rsidR="005914B3" w:rsidRPr="001E1437">
        <w:rPr>
          <w:sz w:val="28"/>
          <w:szCs w:val="28"/>
        </w:rPr>
        <w:t xml:space="preserve"> db bevallás feldolgozása után az előírt adó </w:t>
      </w:r>
      <w:r w:rsidR="00E65432">
        <w:rPr>
          <w:sz w:val="28"/>
          <w:szCs w:val="28"/>
        </w:rPr>
        <w:t>81.727.000</w:t>
      </w:r>
      <w:r w:rsidR="00A97AB2">
        <w:rPr>
          <w:sz w:val="28"/>
          <w:szCs w:val="28"/>
        </w:rPr>
        <w:t xml:space="preserve"> </w:t>
      </w:r>
      <w:r w:rsidR="005914B3" w:rsidRPr="001E1437">
        <w:rPr>
          <w:sz w:val="28"/>
          <w:szCs w:val="28"/>
        </w:rPr>
        <w:t xml:space="preserve">Ft, melyből előlegként megfizetésre került </w:t>
      </w:r>
      <w:r w:rsidR="00E65432">
        <w:rPr>
          <w:sz w:val="28"/>
          <w:szCs w:val="28"/>
        </w:rPr>
        <w:t>80.505.403</w:t>
      </w:r>
      <w:r w:rsidR="005914B3" w:rsidRPr="001E1437">
        <w:rPr>
          <w:sz w:val="28"/>
          <w:szCs w:val="28"/>
        </w:rPr>
        <w:t xml:space="preserve"> Ft, ebből a 201</w:t>
      </w:r>
      <w:r w:rsidR="00E65432">
        <w:rPr>
          <w:sz w:val="28"/>
          <w:szCs w:val="28"/>
        </w:rPr>
        <w:t>7</w:t>
      </w:r>
      <w:r w:rsidR="005914B3" w:rsidRPr="001E1437">
        <w:rPr>
          <w:sz w:val="28"/>
          <w:szCs w:val="28"/>
        </w:rPr>
        <w:t xml:space="preserve">. évre vonatkozó túlfizetések miatt vissza kellett utalni </w:t>
      </w:r>
      <w:r w:rsidR="00E65432">
        <w:rPr>
          <w:sz w:val="28"/>
          <w:szCs w:val="28"/>
        </w:rPr>
        <w:t>5.013.063</w:t>
      </w:r>
      <w:r w:rsidR="005914B3" w:rsidRPr="001E1437">
        <w:rPr>
          <w:sz w:val="28"/>
          <w:szCs w:val="28"/>
        </w:rPr>
        <w:t xml:space="preserve"> Ft-ot. A túlfizetések abból adódnak, hogy </w:t>
      </w:r>
      <w:r w:rsidR="001551B8" w:rsidRPr="001E1437">
        <w:rPr>
          <w:sz w:val="28"/>
          <w:szCs w:val="28"/>
        </w:rPr>
        <w:t>adott évben annyi előleget kell megfizetni, mint az előző évre bevallott adó. Mivel az iparűzési adóbevallások határideje következő év május 31</w:t>
      </w:r>
      <w:r w:rsidR="001E1437" w:rsidRPr="001E1437">
        <w:rPr>
          <w:sz w:val="28"/>
          <w:szCs w:val="28"/>
        </w:rPr>
        <w:t xml:space="preserve">, </w:t>
      </w:r>
      <w:r w:rsidR="001551B8" w:rsidRPr="001E1437">
        <w:rPr>
          <w:sz w:val="28"/>
          <w:szCs w:val="28"/>
        </w:rPr>
        <w:t xml:space="preserve">és az addig megfizetett előleg és a bevallott adó különbözetét kell vagy megfizetni az adózónak, vagy visszaigényelni az önkormányzattól. Ez évben ez </w:t>
      </w:r>
      <w:r w:rsidR="00A97AB2">
        <w:rPr>
          <w:sz w:val="28"/>
          <w:szCs w:val="28"/>
        </w:rPr>
        <w:t>2</w:t>
      </w:r>
      <w:r w:rsidR="00D42328">
        <w:rPr>
          <w:sz w:val="28"/>
          <w:szCs w:val="28"/>
        </w:rPr>
        <w:t>2</w:t>
      </w:r>
      <w:r w:rsidR="001551B8" w:rsidRPr="001E1437">
        <w:rPr>
          <w:sz w:val="28"/>
          <w:szCs w:val="28"/>
        </w:rPr>
        <w:t xml:space="preserve"> adózót érintett.</w:t>
      </w:r>
    </w:p>
    <w:p w:rsidR="001551B8" w:rsidRPr="001E1437" w:rsidRDefault="001551B8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>A 2</w:t>
      </w:r>
      <w:r w:rsidR="00226E58">
        <w:rPr>
          <w:sz w:val="28"/>
          <w:szCs w:val="28"/>
        </w:rPr>
        <w:t>92</w:t>
      </w:r>
      <w:r w:rsidRPr="001E1437">
        <w:rPr>
          <w:sz w:val="28"/>
          <w:szCs w:val="28"/>
        </w:rPr>
        <w:t xml:space="preserve"> adózóból 1</w:t>
      </w:r>
      <w:r w:rsidR="00C44D87">
        <w:rPr>
          <w:sz w:val="28"/>
          <w:szCs w:val="28"/>
        </w:rPr>
        <w:t>5</w:t>
      </w:r>
      <w:r w:rsidR="00226E58">
        <w:rPr>
          <w:sz w:val="28"/>
          <w:szCs w:val="28"/>
        </w:rPr>
        <w:t>2</w:t>
      </w:r>
      <w:r w:rsidRPr="001E1437">
        <w:rPr>
          <w:sz w:val="28"/>
          <w:szCs w:val="28"/>
        </w:rPr>
        <w:t xml:space="preserve"> </w:t>
      </w:r>
      <w:r w:rsidR="0089671F">
        <w:rPr>
          <w:sz w:val="28"/>
          <w:szCs w:val="28"/>
        </w:rPr>
        <w:t>adózónak</w:t>
      </w:r>
      <w:r w:rsidRPr="001E1437">
        <w:rPr>
          <w:sz w:val="28"/>
          <w:szCs w:val="28"/>
        </w:rPr>
        <w:t xml:space="preserve"> </w:t>
      </w:r>
      <w:r w:rsidR="00492C1F">
        <w:rPr>
          <w:sz w:val="28"/>
          <w:szCs w:val="28"/>
        </w:rPr>
        <w:t xml:space="preserve">nem </w:t>
      </w:r>
      <w:r w:rsidRPr="001E1437">
        <w:rPr>
          <w:sz w:val="28"/>
          <w:szCs w:val="28"/>
        </w:rPr>
        <w:t>kellett megfizetni az adót, mivel az önkormányzati rendeletünk biztosítja azt a kedvezményt, mely szerint nem kell megfizetni az iparűzési adót annak az adózónak, akinek a vállalkozás szintű adóalapja nem haladja meg a 2 millió Ft-ot.</w:t>
      </w:r>
    </w:p>
    <w:p w:rsidR="001551B8" w:rsidRPr="001E1437" w:rsidRDefault="001551B8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 xml:space="preserve">Hátralékosként </w:t>
      </w:r>
      <w:r w:rsidR="00EA1A18">
        <w:rPr>
          <w:sz w:val="28"/>
          <w:szCs w:val="28"/>
        </w:rPr>
        <w:t>20</w:t>
      </w:r>
      <w:r w:rsidRPr="001E1437">
        <w:rPr>
          <w:sz w:val="28"/>
          <w:szCs w:val="28"/>
        </w:rPr>
        <w:t xml:space="preserve"> adózó szerepel a nyilvántartásban,</w:t>
      </w:r>
      <w:r w:rsidR="00EA1A18">
        <w:rPr>
          <w:sz w:val="28"/>
          <w:szCs w:val="28"/>
        </w:rPr>
        <w:t xml:space="preserve"> összesen 14.016.000</w:t>
      </w:r>
      <w:r w:rsidRPr="001E1437">
        <w:rPr>
          <w:sz w:val="28"/>
          <w:szCs w:val="28"/>
        </w:rPr>
        <w:t xml:space="preserve"> ebből </w:t>
      </w:r>
      <w:r w:rsidR="00EA1A18">
        <w:rPr>
          <w:sz w:val="28"/>
          <w:szCs w:val="28"/>
        </w:rPr>
        <w:t>kettő</w:t>
      </w:r>
      <w:r w:rsidRPr="001E1437">
        <w:rPr>
          <w:sz w:val="28"/>
          <w:szCs w:val="28"/>
        </w:rPr>
        <w:t xml:space="preserve"> adózó</w:t>
      </w:r>
      <w:r w:rsidR="00DD5AA6" w:rsidRPr="001E1437">
        <w:rPr>
          <w:sz w:val="28"/>
          <w:szCs w:val="28"/>
        </w:rPr>
        <w:t>,</w:t>
      </w:r>
      <w:r w:rsidRPr="001E1437">
        <w:rPr>
          <w:sz w:val="28"/>
          <w:szCs w:val="28"/>
        </w:rPr>
        <w:t xml:space="preserve"> akinek jelentősebb adóhátraléka van</w:t>
      </w:r>
      <w:r w:rsidR="00EA1A18">
        <w:rPr>
          <w:sz w:val="28"/>
          <w:szCs w:val="28"/>
        </w:rPr>
        <w:t>, és részletfizetéssel csökkentik a tartozásukat.</w:t>
      </w:r>
    </w:p>
    <w:p w:rsidR="00CD3E7A" w:rsidRPr="004D48E3" w:rsidRDefault="00CD3E7A" w:rsidP="005B6CF6">
      <w:pPr>
        <w:spacing w:line="300" w:lineRule="exact"/>
        <w:jc w:val="both"/>
        <w:rPr>
          <w:i/>
          <w:sz w:val="16"/>
          <w:szCs w:val="16"/>
          <w:u w:val="single"/>
        </w:rPr>
      </w:pPr>
    </w:p>
    <w:p w:rsidR="00CD3E7A" w:rsidRDefault="007045BA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t>Telekadó:</w:t>
      </w:r>
      <w:r w:rsidRPr="001E1437">
        <w:rPr>
          <w:sz w:val="28"/>
          <w:szCs w:val="28"/>
        </w:rPr>
        <w:t xml:space="preserve"> Kardoskút belterületén </w:t>
      </w:r>
      <w:r w:rsidR="00CD3E7A">
        <w:rPr>
          <w:sz w:val="28"/>
          <w:szCs w:val="28"/>
        </w:rPr>
        <w:t>40</w:t>
      </w:r>
      <w:r w:rsidRPr="001E1437">
        <w:rPr>
          <w:sz w:val="28"/>
          <w:szCs w:val="28"/>
        </w:rPr>
        <w:t xml:space="preserve"> beépítetlen telek áll magánszemélyek tulajdonában, és ezek mindegyike adóköteles, mivel a 4 éves beépítési kötelezettség miatt kapott mentesség már letelelt. Az éves adó előírás 4</w:t>
      </w:r>
      <w:r w:rsidR="0099543D" w:rsidRPr="001E1437">
        <w:rPr>
          <w:sz w:val="28"/>
          <w:szCs w:val="28"/>
        </w:rPr>
        <w:t>32.370</w:t>
      </w:r>
      <w:r w:rsidRPr="001E1437">
        <w:rPr>
          <w:sz w:val="28"/>
          <w:szCs w:val="28"/>
        </w:rPr>
        <w:t xml:space="preserve"> Ft Forint, a beszámoló készítéséig</w:t>
      </w:r>
      <w:r w:rsidR="00EA1A18">
        <w:rPr>
          <w:sz w:val="28"/>
          <w:szCs w:val="28"/>
        </w:rPr>
        <w:t xml:space="preserve"> 384.000 </w:t>
      </w:r>
      <w:r w:rsidRPr="001E1437">
        <w:rPr>
          <w:sz w:val="28"/>
          <w:szCs w:val="28"/>
        </w:rPr>
        <w:t>Ft befizetés történt</w:t>
      </w:r>
      <w:r w:rsidR="009C5A2D" w:rsidRPr="001E1437">
        <w:rPr>
          <w:sz w:val="28"/>
          <w:szCs w:val="28"/>
        </w:rPr>
        <w:t>, mely összeg szintén tartalmaz előző évi befizetett hátralékot is.</w:t>
      </w:r>
      <w:r w:rsidRPr="001E1437">
        <w:rPr>
          <w:sz w:val="28"/>
          <w:szCs w:val="28"/>
        </w:rPr>
        <w:t xml:space="preserve"> </w:t>
      </w:r>
    </w:p>
    <w:p w:rsidR="00C44D87" w:rsidRPr="004D48E3" w:rsidRDefault="00C44D87" w:rsidP="005B6CF6">
      <w:pPr>
        <w:spacing w:line="300" w:lineRule="exact"/>
        <w:jc w:val="both"/>
        <w:rPr>
          <w:sz w:val="16"/>
          <w:szCs w:val="16"/>
        </w:rPr>
      </w:pPr>
    </w:p>
    <w:p w:rsidR="00C9331B" w:rsidRPr="001E1437" w:rsidRDefault="00C9331B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lastRenderedPageBreak/>
        <w:t>Késedelmi pótlék:</w:t>
      </w:r>
      <w:r w:rsidRPr="001E1437">
        <w:rPr>
          <w:b/>
          <w:sz w:val="28"/>
          <w:szCs w:val="28"/>
          <w:u w:val="single"/>
        </w:rPr>
        <w:t xml:space="preserve"> </w:t>
      </w:r>
      <w:r w:rsidRPr="001E1437">
        <w:rPr>
          <w:sz w:val="28"/>
          <w:szCs w:val="28"/>
        </w:rPr>
        <w:t xml:space="preserve">Mértéke az adott időszakban érvényes jegybanki alapkamat kétszerese, a mulasztási napokra számítva. </w:t>
      </w:r>
      <w:r w:rsidR="000B4DCE" w:rsidRPr="001E1437">
        <w:rPr>
          <w:sz w:val="28"/>
          <w:szCs w:val="28"/>
        </w:rPr>
        <w:t>E</w:t>
      </w:r>
      <w:r w:rsidR="009D3302">
        <w:rPr>
          <w:sz w:val="28"/>
          <w:szCs w:val="28"/>
        </w:rPr>
        <w:t xml:space="preserve">z idáig befolyt pótlék bevétel </w:t>
      </w:r>
      <w:r w:rsidR="00EA1A18">
        <w:rPr>
          <w:sz w:val="28"/>
          <w:szCs w:val="28"/>
        </w:rPr>
        <w:t>58.313</w:t>
      </w:r>
      <w:r w:rsidR="000B4DCE" w:rsidRPr="001E1437">
        <w:rPr>
          <w:sz w:val="28"/>
          <w:szCs w:val="28"/>
        </w:rPr>
        <w:t xml:space="preserve"> Ft. </w:t>
      </w:r>
      <w:r w:rsidRPr="001E1437">
        <w:rPr>
          <w:sz w:val="28"/>
          <w:szCs w:val="28"/>
        </w:rPr>
        <w:t xml:space="preserve">A </w:t>
      </w:r>
      <w:r w:rsidR="000B4DCE" w:rsidRPr="001E1437">
        <w:rPr>
          <w:sz w:val="28"/>
          <w:szCs w:val="28"/>
        </w:rPr>
        <w:t>pótléktartozások</w:t>
      </w:r>
      <w:r w:rsidR="00B46FA1" w:rsidRPr="001E1437">
        <w:rPr>
          <w:sz w:val="28"/>
          <w:szCs w:val="28"/>
        </w:rPr>
        <w:t xml:space="preserve"> befizetése</w:t>
      </w:r>
      <w:r w:rsidR="000B4DCE" w:rsidRPr="001E1437">
        <w:rPr>
          <w:sz w:val="28"/>
          <w:szCs w:val="28"/>
        </w:rPr>
        <w:t xml:space="preserve"> az adó befizetésekkel, behajtásokkal egy időben történik.</w:t>
      </w:r>
    </w:p>
    <w:p w:rsidR="00CF5397" w:rsidRPr="004D48E3" w:rsidRDefault="00CF5397" w:rsidP="005B6CF6">
      <w:pPr>
        <w:spacing w:line="300" w:lineRule="exact"/>
        <w:jc w:val="both"/>
        <w:rPr>
          <w:sz w:val="16"/>
          <w:szCs w:val="16"/>
        </w:rPr>
      </w:pPr>
    </w:p>
    <w:p w:rsidR="005B6CF6" w:rsidRPr="001E1437" w:rsidRDefault="005B6CF6" w:rsidP="005B6CF6">
      <w:pPr>
        <w:spacing w:line="300" w:lineRule="exact"/>
        <w:jc w:val="both"/>
        <w:rPr>
          <w:b/>
          <w:sz w:val="28"/>
          <w:szCs w:val="28"/>
          <w:u w:val="single"/>
        </w:rPr>
      </w:pPr>
      <w:r w:rsidRPr="001E1437">
        <w:rPr>
          <w:b/>
          <w:sz w:val="28"/>
          <w:szCs w:val="28"/>
          <w:u w:val="single"/>
        </w:rPr>
        <w:t>Átengedett központi adók:</w:t>
      </w:r>
    </w:p>
    <w:p w:rsidR="009B3323" w:rsidRDefault="00167D6D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t>Gépjárműadó</w:t>
      </w:r>
      <w:r w:rsidR="0058507B" w:rsidRPr="001E1437">
        <w:rPr>
          <w:i/>
          <w:sz w:val="28"/>
          <w:szCs w:val="28"/>
          <w:u w:val="single"/>
        </w:rPr>
        <w:t>:</w:t>
      </w:r>
      <w:r w:rsidR="0058507B" w:rsidRPr="001E1437">
        <w:rPr>
          <w:sz w:val="28"/>
          <w:szCs w:val="28"/>
        </w:rPr>
        <w:t xml:space="preserve"> </w:t>
      </w:r>
      <w:r w:rsidR="009A6253">
        <w:rPr>
          <w:sz w:val="28"/>
          <w:szCs w:val="28"/>
        </w:rPr>
        <w:t>3</w:t>
      </w:r>
      <w:r w:rsidR="00EA1A18">
        <w:rPr>
          <w:sz w:val="28"/>
          <w:szCs w:val="28"/>
        </w:rPr>
        <w:t>33</w:t>
      </w:r>
      <w:r w:rsidR="0058507B" w:rsidRPr="001E1437">
        <w:rPr>
          <w:sz w:val="28"/>
          <w:szCs w:val="28"/>
        </w:rPr>
        <w:t xml:space="preserve"> fő adózó </w:t>
      </w:r>
      <w:r w:rsidR="009A6253">
        <w:rPr>
          <w:sz w:val="28"/>
          <w:szCs w:val="28"/>
        </w:rPr>
        <w:t>4</w:t>
      </w:r>
      <w:r w:rsidR="00EA1A18">
        <w:rPr>
          <w:sz w:val="28"/>
          <w:szCs w:val="28"/>
        </w:rPr>
        <w:t>8</w:t>
      </w:r>
      <w:r w:rsidR="00E86A23">
        <w:rPr>
          <w:sz w:val="28"/>
          <w:szCs w:val="28"/>
        </w:rPr>
        <w:t>5</w:t>
      </w:r>
      <w:r w:rsidR="0058507B" w:rsidRPr="001E1437">
        <w:rPr>
          <w:sz w:val="28"/>
          <w:szCs w:val="28"/>
        </w:rPr>
        <w:t xml:space="preserve"> gépjárművel rendelkezik. Ebből </w:t>
      </w:r>
      <w:r w:rsidR="00E86A23">
        <w:rPr>
          <w:sz w:val="28"/>
          <w:szCs w:val="28"/>
        </w:rPr>
        <w:t>342</w:t>
      </w:r>
      <w:r w:rsidR="00A14CE8">
        <w:rPr>
          <w:sz w:val="28"/>
          <w:szCs w:val="28"/>
        </w:rPr>
        <w:t xml:space="preserve"> </w:t>
      </w:r>
      <w:r w:rsidR="0058507B" w:rsidRPr="001E1437">
        <w:rPr>
          <w:sz w:val="28"/>
          <w:szCs w:val="28"/>
        </w:rPr>
        <w:t xml:space="preserve">db személygépjármű, </w:t>
      </w:r>
      <w:r w:rsidR="00E86A23">
        <w:rPr>
          <w:sz w:val="28"/>
          <w:szCs w:val="28"/>
        </w:rPr>
        <w:t>46</w:t>
      </w:r>
      <w:r w:rsidR="0058507B" w:rsidRPr="001E1437">
        <w:rPr>
          <w:sz w:val="28"/>
          <w:szCs w:val="28"/>
        </w:rPr>
        <w:t xml:space="preserve"> db tehergépjármű, </w:t>
      </w:r>
      <w:r w:rsidR="00E86A23">
        <w:rPr>
          <w:sz w:val="28"/>
          <w:szCs w:val="28"/>
        </w:rPr>
        <w:t>2</w:t>
      </w:r>
      <w:r w:rsidR="00A14CE8">
        <w:rPr>
          <w:sz w:val="28"/>
          <w:szCs w:val="28"/>
        </w:rPr>
        <w:t xml:space="preserve"> db autóbusz, </w:t>
      </w:r>
      <w:r w:rsidR="00E86A23">
        <w:rPr>
          <w:sz w:val="28"/>
          <w:szCs w:val="28"/>
        </w:rPr>
        <w:t>29</w:t>
      </w:r>
      <w:r w:rsidR="0058507B" w:rsidRPr="001E1437">
        <w:rPr>
          <w:sz w:val="28"/>
          <w:szCs w:val="28"/>
        </w:rPr>
        <w:t xml:space="preserve"> motorkerékpár, pótkocsi és utánfutó </w:t>
      </w:r>
      <w:r w:rsidR="00C9331B" w:rsidRPr="001E1437">
        <w:rPr>
          <w:sz w:val="28"/>
          <w:szCs w:val="28"/>
        </w:rPr>
        <w:t>6</w:t>
      </w:r>
      <w:r w:rsidR="00E86A23">
        <w:rPr>
          <w:sz w:val="28"/>
          <w:szCs w:val="28"/>
        </w:rPr>
        <w:t>6</w:t>
      </w:r>
      <w:r w:rsidR="0058507B" w:rsidRPr="001E1437">
        <w:rPr>
          <w:sz w:val="28"/>
          <w:szCs w:val="28"/>
        </w:rPr>
        <w:t xml:space="preserve"> db. </w:t>
      </w:r>
      <w:r w:rsidR="00517FA1" w:rsidRPr="001E1437">
        <w:rPr>
          <w:sz w:val="28"/>
          <w:szCs w:val="28"/>
        </w:rPr>
        <w:t xml:space="preserve">Az összes gépjármű után – a mentességek, kedvezmények levonása után - az éves előírás </w:t>
      </w:r>
      <w:r w:rsidR="007024CF" w:rsidRPr="001E1437">
        <w:rPr>
          <w:sz w:val="28"/>
          <w:szCs w:val="28"/>
        </w:rPr>
        <w:t>6.</w:t>
      </w:r>
      <w:r w:rsidR="00A14CE8">
        <w:rPr>
          <w:sz w:val="28"/>
          <w:szCs w:val="28"/>
        </w:rPr>
        <w:t>5</w:t>
      </w:r>
      <w:r w:rsidR="00E86A23">
        <w:rPr>
          <w:sz w:val="28"/>
          <w:szCs w:val="28"/>
        </w:rPr>
        <w:t>99</w:t>
      </w:r>
      <w:r w:rsidR="00517FA1" w:rsidRPr="001E1437">
        <w:rPr>
          <w:sz w:val="28"/>
          <w:szCs w:val="28"/>
        </w:rPr>
        <w:t xml:space="preserve"> ezer Ft. A beérkezett befizetések összege </w:t>
      </w:r>
      <w:r w:rsidR="009B3323" w:rsidRPr="001E1437">
        <w:rPr>
          <w:sz w:val="28"/>
          <w:szCs w:val="28"/>
        </w:rPr>
        <w:t>5.</w:t>
      </w:r>
      <w:r w:rsidR="00E86A23">
        <w:rPr>
          <w:sz w:val="28"/>
          <w:szCs w:val="28"/>
        </w:rPr>
        <w:t>860</w:t>
      </w:r>
      <w:r w:rsidR="009B3323" w:rsidRPr="001E1437">
        <w:rPr>
          <w:sz w:val="28"/>
          <w:szCs w:val="28"/>
        </w:rPr>
        <w:t xml:space="preserve"> ezer</w:t>
      </w:r>
      <w:r w:rsidR="00517FA1" w:rsidRPr="001E1437">
        <w:rPr>
          <w:sz w:val="28"/>
          <w:szCs w:val="28"/>
        </w:rPr>
        <w:t xml:space="preserve"> Ft, </w:t>
      </w:r>
      <w:r w:rsidR="009B3323" w:rsidRPr="001E1437">
        <w:rPr>
          <w:sz w:val="28"/>
          <w:szCs w:val="28"/>
        </w:rPr>
        <w:t xml:space="preserve">melynek 60 %-a </w:t>
      </w:r>
      <w:r w:rsidR="007024CF" w:rsidRPr="001E1437">
        <w:rPr>
          <w:sz w:val="28"/>
          <w:szCs w:val="28"/>
        </w:rPr>
        <w:t>3.</w:t>
      </w:r>
      <w:r w:rsidR="00E86A23">
        <w:rPr>
          <w:sz w:val="28"/>
          <w:szCs w:val="28"/>
        </w:rPr>
        <w:t>396</w:t>
      </w:r>
      <w:r w:rsidR="007024CF" w:rsidRPr="001E1437">
        <w:rPr>
          <w:sz w:val="28"/>
          <w:szCs w:val="28"/>
        </w:rPr>
        <w:t xml:space="preserve"> ezer Ft </w:t>
      </w:r>
      <w:r w:rsidR="009B3323" w:rsidRPr="001E1437">
        <w:rPr>
          <w:sz w:val="28"/>
          <w:szCs w:val="28"/>
        </w:rPr>
        <w:t>elutalásra került a központi költségvetés felé.</w:t>
      </w:r>
    </w:p>
    <w:p w:rsidR="00E86A23" w:rsidRPr="001E1437" w:rsidRDefault="00E86A23" w:rsidP="005B6CF6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Fennálló hátralék 2. 650 ezer Forint</w:t>
      </w:r>
    </w:p>
    <w:p w:rsidR="00E86A23" w:rsidRDefault="00E86A23" w:rsidP="005B6CF6">
      <w:pPr>
        <w:spacing w:line="300" w:lineRule="exact"/>
        <w:jc w:val="both"/>
        <w:rPr>
          <w:sz w:val="28"/>
          <w:szCs w:val="28"/>
        </w:rPr>
      </w:pPr>
    </w:p>
    <w:p w:rsidR="00F223F1" w:rsidRPr="001E1437" w:rsidRDefault="00E50C03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>Súlyos m</w:t>
      </w:r>
      <w:r w:rsidR="00F223F1" w:rsidRPr="001E1437">
        <w:rPr>
          <w:sz w:val="28"/>
          <w:szCs w:val="28"/>
        </w:rPr>
        <w:t>ozgáskorlátozott személy</w:t>
      </w:r>
      <w:r w:rsidR="00106955" w:rsidRPr="001E1437">
        <w:rPr>
          <w:sz w:val="28"/>
          <w:szCs w:val="28"/>
        </w:rPr>
        <w:t xml:space="preserve"> szállítását szolgáló személy</w:t>
      </w:r>
      <w:r w:rsidRPr="001E1437">
        <w:rPr>
          <w:sz w:val="28"/>
          <w:szCs w:val="28"/>
        </w:rPr>
        <w:t>gépjármű</w:t>
      </w:r>
      <w:r w:rsidR="00B26CF3">
        <w:rPr>
          <w:sz w:val="28"/>
          <w:szCs w:val="28"/>
        </w:rPr>
        <w:t xml:space="preserve"> tulajdonosa</w:t>
      </w:r>
      <w:r w:rsidR="004D48E3">
        <w:rPr>
          <w:sz w:val="28"/>
          <w:szCs w:val="28"/>
        </w:rPr>
        <w:t xml:space="preserve">, továbbá súlyos mozgáskorlátozott közeli hozzátartozóját szállító gépjárműtulajdonos, ha az vele közös háztartásban él, </w:t>
      </w:r>
      <w:r w:rsidRPr="001E1437">
        <w:rPr>
          <w:sz w:val="28"/>
          <w:szCs w:val="28"/>
        </w:rPr>
        <w:t xml:space="preserve">gépjárműadó mentességet kaphat </w:t>
      </w:r>
      <w:r w:rsidR="0035489C" w:rsidRPr="001E1437">
        <w:rPr>
          <w:sz w:val="28"/>
          <w:szCs w:val="28"/>
        </w:rPr>
        <w:t>egy 100 KW teljesítményt el nem érő gépjármű után 13.000 Ft-ig</w:t>
      </w:r>
      <w:r w:rsidR="00B26CF3">
        <w:rPr>
          <w:sz w:val="28"/>
          <w:szCs w:val="28"/>
        </w:rPr>
        <w:t>. A</w:t>
      </w:r>
      <w:r w:rsidR="00F223F1" w:rsidRPr="001E1437">
        <w:rPr>
          <w:sz w:val="28"/>
          <w:szCs w:val="28"/>
        </w:rPr>
        <w:t xml:space="preserve"> </w:t>
      </w:r>
      <w:r w:rsidR="00AE7F1A" w:rsidRPr="001E1437">
        <w:rPr>
          <w:sz w:val="28"/>
          <w:szCs w:val="28"/>
        </w:rPr>
        <w:t>Békés Megyei Kormányhivatal Rehab</w:t>
      </w:r>
      <w:r w:rsidRPr="001E1437">
        <w:rPr>
          <w:sz w:val="28"/>
          <w:szCs w:val="28"/>
        </w:rPr>
        <w:t xml:space="preserve">ilitációs Szakigazgatási Szerve szakvéleménnyel megállapítja, hogy </w:t>
      </w:r>
      <w:r w:rsidR="00AE7F1A" w:rsidRPr="001E1437">
        <w:rPr>
          <w:sz w:val="28"/>
          <w:szCs w:val="28"/>
        </w:rPr>
        <w:t>a közlekedőképességében súlyosan akadályozott, és az egészségkárosodása a 40 %-ot eléri, vagy meghaladja</w:t>
      </w:r>
      <w:r w:rsidR="00B26CF3">
        <w:rPr>
          <w:sz w:val="28"/>
          <w:szCs w:val="28"/>
        </w:rPr>
        <w:t>,</w:t>
      </w:r>
      <w:r w:rsidR="00AE7F1A" w:rsidRPr="001E1437">
        <w:rPr>
          <w:sz w:val="28"/>
          <w:szCs w:val="28"/>
        </w:rPr>
        <w:t xml:space="preserve"> </w:t>
      </w:r>
      <w:r w:rsidR="00B26CF3">
        <w:rPr>
          <w:sz w:val="28"/>
          <w:szCs w:val="28"/>
        </w:rPr>
        <w:t>t</w:t>
      </w:r>
      <w:r w:rsidR="00AE7F1A" w:rsidRPr="001E1437">
        <w:rPr>
          <w:sz w:val="28"/>
          <w:szCs w:val="28"/>
        </w:rPr>
        <w:t>ovábbá ha mozgáskorlátozottságára tekintettel fogyatékossági támogatásban részesül, szintén mentesíteni kell az adó megfizetése al</w:t>
      </w:r>
      <w:r w:rsidRPr="001E1437">
        <w:rPr>
          <w:sz w:val="28"/>
          <w:szCs w:val="28"/>
        </w:rPr>
        <w:t xml:space="preserve">ól. </w:t>
      </w:r>
      <w:r w:rsidR="0035489C" w:rsidRPr="001E1437">
        <w:rPr>
          <w:sz w:val="28"/>
          <w:szCs w:val="28"/>
        </w:rPr>
        <w:t xml:space="preserve">A gépjármű tulajdonosok közül </w:t>
      </w:r>
      <w:r w:rsidR="00A14CE8">
        <w:rPr>
          <w:sz w:val="28"/>
          <w:szCs w:val="28"/>
        </w:rPr>
        <w:t>9</w:t>
      </w:r>
      <w:r w:rsidR="00AE7F1A" w:rsidRPr="001E1437">
        <w:rPr>
          <w:sz w:val="28"/>
          <w:szCs w:val="28"/>
        </w:rPr>
        <w:t xml:space="preserve"> főnek lehetett mentességet adni jogszerűen</w:t>
      </w:r>
      <w:r w:rsidR="0035489C" w:rsidRPr="001E1437">
        <w:rPr>
          <w:sz w:val="28"/>
          <w:szCs w:val="28"/>
        </w:rPr>
        <w:t>.</w:t>
      </w:r>
    </w:p>
    <w:p w:rsidR="005B6CF6" w:rsidRPr="004D48E3" w:rsidRDefault="005B6CF6" w:rsidP="005B6CF6">
      <w:pPr>
        <w:spacing w:line="300" w:lineRule="exact"/>
        <w:jc w:val="both"/>
        <w:rPr>
          <w:sz w:val="16"/>
          <w:szCs w:val="16"/>
        </w:rPr>
      </w:pPr>
    </w:p>
    <w:p w:rsidR="005B6CF6" w:rsidRPr="001E1437" w:rsidRDefault="005B6CF6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i/>
          <w:sz w:val="28"/>
          <w:szCs w:val="28"/>
          <w:u w:val="single"/>
        </w:rPr>
        <w:t xml:space="preserve">Termőföld bérbeadásból származó </w:t>
      </w:r>
      <w:r w:rsidR="00B26CF3" w:rsidRPr="001E1437">
        <w:rPr>
          <w:i/>
          <w:sz w:val="28"/>
          <w:szCs w:val="28"/>
          <w:u w:val="single"/>
        </w:rPr>
        <w:t>jövedelemadó</w:t>
      </w:r>
      <w:r w:rsidR="00B26CF3">
        <w:rPr>
          <w:i/>
          <w:sz w:val="28"/>
          <w:szCs w:val="28"/>
          <w:u w:val="single"/>
        </w:rPr>
        <w:t xml:space="preserve">: </w:t>
      </w:r>
      <w:r w:rsidRPr="001E1437">
        <w:rPr>
          <w:sz w:val="28"/>
          <w:szCs w:val="28"/>
        </w:rPr>
        <w:t>önkormányzatunknak jelentéktelen bevételt hoz, de jogszabály alapján kötelesek vagyunk ennek nyilvántartására, és a bevallások feldolgozására.</w:t>
      </w:r>
    </w:p>
    <w:p w:rsidR="00D91906" w:rsidRPr="001E1437" w:rsidRDefault="00D91906" w:rsidP="005B6CF6">
      <w:pPr>
        <w:spacing w:line="300" w:lineRule="exact"/>
        <w:jc w:val="both"/>
        <w:rPr>
          <w:sz w:val="28"/>
          <w:szCs w:val="28"/>
        </w:rPr>
      </w:pPr>
    </w:p>
    <w:p w:rsidR="00D91906" w:rsidRDefault="007F6A20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 xml:space="preserve">Az adóigazgatási feladat ellátásában a legnehezebb feladat a végrehajtás, amihez időigényes adatgyűjtést kell folytatni. </w:t>
      </w:r>
      <w:r w:rsidR="00F670DB">
        <w:rPr>
          <w:sz w:val="28"/>
          <w:szCs w:val="28"/>
        </w:rPr>
        <w:t>Elektronikusan kel</w:t>
      </w:r>
      <w:r w:rsidRPr="001E1437">
        <w:rPr>
          <w:sz w:val="28"/>
          <w:szCs w:val="28"/>
        </w:rPr>
        <w:t xml:space="preserve">l </w:t>
      </w:r>
      <w:r w:rsidR="00F670DB">
        <w:rPr>
          <w:sz w:val="28"/>
          <w:szCs w:val="28"/>
        </w:rPr>
        <w:t>meg</w:t>
      </w:r>
      <w:bookmarkStart w:id="0" w:name="_GoBack"/>
      <w:bookmarkEnd w:id="0"/>
      <w:r w:rsidRPr="001E1437">
        <w:rPr>
          <w:sz w:val="28"/>
          <w:szCs w:val="28"/>
        </w:rPr>
        <w:t xml:space="preserve">keresni az Egészségbiztosítási Pénztárt, ahol jó esetben közölnek munkahelyet, és ha </w:t>
      </w:r>
      <w:r w:rsidR="00B26CF3">
        <w:rPr>
          <w:sz w:val="28"/>
          <w:szCs w:val="28"/>
        </w:rPr>
        <w:t xml:space="preserve">az </w:t>
      </w:r>
      <w:r w:rsidRPr="001E1437">
        <w:rPr>
          <w:sz w:val="28"/>
          <w:szCs w:val="28"/>
        </w:rPr>
        <w:t>még aktuális, akkor letiltási végzést lehet kibocsátani a hátralékossal szemben. Megkeresem a pénzintézetek legtöbbjét</w:t>
      </w:r>
      <w:r w:rsidR="001E1437">
        <w:rPr>
          <w:sz w:val="28"/>
          <w:szCs w:val="28"/>
        </w:rPr>
        <w:t>,</w:t>
      </w:r>
      <w:r w:rsidRPr="001E1437">
        <w:rPr>
          <w:sz w:val="28"/>
          <w:szCs w:val="28"/>
        </w:rPr>
        <w:t xml:space="preserve"> és ha létezik bankszámlája az adózónak, akkor azonnali beszedési megbízást lehet benyújtani a bankszámlája ellen, ha van rajta pénzforgalom, akkor megtérül a hátralék, de jogszabályban meghatározo</w:t>
      </w:r>
      <w:r w:rsidR="002A466C" w:rsidRPr="001E1437">
        <w:rPr>
          <w:sz w:val="28"/>
          <w:szCs w:val="28"/>
        </w:rPr>
        <w:t>tt összegig lehet csak inkasszálni a számlát</w:t>
      </w:r>
      <w:r w:rsidR="00CA3CA3" w:rsidRPr="001E1437">
        <w:rPr>
          <w:sz w:val="28"/>
          <w:szCs w:val="28"/>
        </w:rPr>
        <w:t xml:space="preserve">. A Nyugdíjfolyósító </w:t>
      </w:r>
      <w:r w:rsidR="00E27470" w:rsidRPr="001E1437">
        <w:rPr>
          <w:sz w:val="28"/>
          <w:szCs w:val="28"/>
        </w:rPr>
        <w:t>Igazgatóságot megkeresve kapunk adatot a törzsszámokról, ennek alapján letiltási végzéssel behajtható a hátralék.</w:t>
      </w:r>
    </w:p>
    <w:p w:rsidR="00E27470" w:rsidRDefault="00E27470" w:rsidP="00CF5397">
      <w:pPr>
        <w:spacing w:line="260" w:lineRule="exact"/>
        <w:jc w:val="both"/>
        <w:rPr>
          <w:sz w:val="28"/>
          <w:szCs w:val="28"/>
        </w:rPr>
      </w:pPr>
    </w:p>
    <w:p w:rsidR="000F541A" w:rsidRDefault="00E86A23" w:rsidP="004D48E3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Az ASP program bevezetésével j</w:t>
      </w:r>
      <w:r w:rsidR="005E4E7F" w:rsidRPr="004D48E3">
        <w:rPr>
          <w:sz w:val="28"/>
          <w:szCs w:val="28"/>
        </w:rPr>
        <w:t>elentősen megnőtt a kiszolgálására fordított munkaórák száma, a lekérdezés összetettsége miatt több menüpontból lehet megállapítani egy-egy adózó adóelőírását, annak tartalmát, és befizetését. Folyamatosan fejlesztik a visszajelzett hibák alapján, ami a már eddig megtanu</w:t>
      </w:r>
      <w:r w:rsidR="00961D11" w:rsidRPr="004D48E3">
        <w:rPr>
          <w:sz w:val="28"/>
          <w:szCs w:val="28"/>
        </w:rPr>
        <w:t>ltakat időnként felülírja.</w:t>
      </w:r>
      <w:r w:rsidR="00EB1DC3">
        <w:rPr>
          <w:sz w:val="28"/>
          <w:szCs w:val="28"/>
        </w:rPr>
        <w:t xml:space="preserve"> Az adó és a gazdálkodás mellett az iktatást is az ASP programmal kell, kezelni, és ez befolyásolja mindkét programot. </w:t>
      </w:r>
    </w:p>
    <w:p w:rsidR="008E3CA6" w:rsidRDefault="008E3CA6" w:rsidP="004D48E3">
      <w:pPr>
        <w:spacing w:line="300" w:lineRule="exact"/>
        <w:jc w:val="both"/>
        <w:rPr>
          <w:sz w:val="28"/>
          <w:szCs w:val="28"/>
        </w:rPr>
      </w:pPr>
    </w:p>
    <w:p w:rsidR="00EB1DC3" w:rsidRDefault="00EB1DC3" w:rsidP="004D48E3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Az </w:t>
      </w:r>
      <w:proofErr w:type="spellStart"/>
      <w:r>
        <w:rPr>
          <w:sz w:val="28"/>
          <w:szCs w:val="28"/>
        </w:rPr>
        <w:t>Eüsztv</w:t>
      </w:r>
      <w:proofErr w:type="spellEnd"/>
      <w:r>
        <w:rPr>
          <w:sz w:val="28"/>
          <w:szCs w:val="28"/>
        </w:rPr>
        <w:t xml:space="preserve"> elfogadásával a cégeknek, egyéni vállalkozóknak, őstermelőknek kötelező az elektronikus kapcsolattartás, de ez még elég kiforratlan. A Hivatali kapun keresztül kapjuk meg, és küldjük tovább az iratokat, de a célba jutás még nem mindig történik meg.</w:t>
      </w:r>
    </w:p>
    <w:p w:rsidR="00EB1DC3" w:rsidRDefault="00EB1DC3" w:rsidP="004D48E3">
      <w:pPr>
        <w:spacing w:line="300" w:lineRule="exact"/>
        <w:jc w:val="both"/>
        <w:rPr>
          <w:sz w:val="28"/>
          <w:szCs w:val="28"/>
        </w:rPr>
      </w:pPr>
    </w:p>
    <w:p w:rsidR="00EB1DC3" w:rsidRPr="004D48E3" w:rsidRDefault="00EB1DC3" w:rsidP="004D48E3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Adóigazgatás terén több törvényt hatályon kívül helyeztek, és új jogszabályokat alkottak helyettük. Mindezek megismerés</w:t>
      </w:r>
      <w:r w:rsidR="008E3CA6">
        <w:rPr>
          <w:sz w:val="28"/>
          <w:szCs w:val="28"/>
        </w:rPr>
        <w:t>ére</w:t>
      </w:r>
      <w:r>
        <w:rPr>
          <w:sz w:val="28"/>
          <w:szCs w:val="28"/>
        </w:rPr>
        <w:t>, a határozatok átdolgozás</w:t>
      </w:r>
      <w:r w:rsidR="008E3CA6">
        <w:rPr>
          <w:sz w:val="28"/>
          <w:szCs w:val="28"/>
        </w:rPr>
        <w:t>ára fokozott figyelmet kell fordítani.</w:t>
      </w:r>
    </w:p>
    <w:p w:rsidR="000F541A" w:rsidRPr="004D48E3" w:rsidRDefault="000F541A" w:rsidP="00CF5397">
      <w:pPr>
        <w:spacing w:line="260" w:lineRule="exact"/>
        <w:jc w:val="both"/>
        <w:rPr>
          <w:sz w:val="28"/>
          <w:szCs w:val="28"/>
        </w:rPr>
      </w:pPr>
    </w:p>
    <w:p w:rsidR="000F541A" w:rsidRDefault="000F541A" w:rsidP="00CF5397">
      <w:pPr>
        <w:spacing w:line="260" w:lineRule="exact"/>
        <w:jc w:val="both"/>
        <w:rPr>
          <w:sz w:val="28"/>
          <w:szCs w:val="28"/>
        </w:rPr>
      </w:pPr>
    </w:p>
    <w:p w:rsidR="000F541A" w:rsidRPr="001E1437" w:rsidRDefault="000F541A" w:rsidP="00CF5397">
      <w:pPr>
        <w:spacing w:line="260" w:lineRule="exact"/>
        <w:jc w:val="both"/>
        <w:rPr>
          <w:sz w:val="28"/>
          <w:szCs w:val="28"/>
        </w:rPr>
      </w:pPr>
    </w:p>
    <w:p w:rsidR="00E27470" w:rsidRPr="001E1437" w:rsidRDefault="00E27470" w:rsidP="005B6CF6">
      <w:pPr>
        <w:spacing w:line="30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>Kérem a Tisztelt Képviselő-testület tagjait, beszámoló jelentésem elfogadására.</w:t>
      </w:r>
    </w:p>
    <w:p w:rsidR="0077504B" w:rsidRDefault="0077504B" w:rsidP="00CF5397">
      <w:pPr>
        <w:spacing w:line="240" w:lineRule="exact"/>
        <w:jc w:val="both"/>
        <w:rPr>
          <w:sz w:val="28"/>
          <w:szCs w:val="28"/>
        </w:rPr>
      </w:pPr>
    </w:p>
    <w:p w:rsidR="001E1437" w:rsidRDefault="001E1437" w:rsidP="00CF5397">
      <w:pPr>
        <w:spacing w:line="240" w:lineRule="exact"/>
        <w:jc w:val="both"/>
        <w:rPr>
          <w:sz w:val="28"/>
          <w:szCs w:val="28"/>
        </w:rPr>
      </w:pPr>
    </w:p>
    <w:p w:rsidR="001E1437" w:rsidRPr="001E1437" w:rsidRDefault="001E1437" w:rsidP="00CF5397">
      <w:pPr>
        <w:spacing w:line="240" w:lineRule="exact"/>
        <w:jc w:val="both"/>
        <w:rPr>
          <w:sz w:val="28"/>
          <w:szCs w:val="28"/>
        </w:rPr>
      </w:pPr>
    </w:p>
    <w:p w:rsidR="0077504B" w:rsidRDefault="0077504B" w:rsidP="00CF5397">
      <w:pPr>
        <w:tabs>
          <w:tab w:val="left" w:pos="3261"/>
        </w:tabs>
        <w:spacing w:line="24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ab/>
        <w:t>Tisztelettel:</w:t>
      </w:r>
    </w:p>
    <w:p w:rsidR="001E1437" w:rsidRDefault="001E1437" w:rsidP="00CF5397">
      <w:pPr>
        <w:tabs>
          <w:tab w:val="left" w:pos="3261"/>
        </w:tabs>
        <w:spacing w:line="240" w:lineRule="exact"/>
        <w:jc w:val="both"/>
        <w:rPr>
          <w:sz w:val="28"/>
          <w:szCs w:val="28"/>
        </w:rPr>
      </w:pPr>
    </w:p>
    <w:p w:rsidR="001E1437" w:rsidRPr="001E1437" w:rsidRDefault="001E1437" w:rsidP="00CF5397">
      <w:pPr>
        <w:tabs>
          <w:tab w:val="left" w:pos="3261"/>
        </w:tabs>
        <w:spacing w:line="240" w:lineRule="exact"/>
        <w:jc w:val="both"/>
        <w:rPr>
          <w:sz w:val="28"/>
          <w:szCs w:val="28"/>
        </w:rPr>
      </w:pPr>
    </w:p>
    <w:p w:rsidR="0077504B" w:rsidRPr="00F917A8" w:rsidRDefault="0077504B" w:rsidP="00CF5397">
      <w:pPr>
        <w:tabs>
          <w:tab w:val="left" w:pos="3261"/>
          <w:tab w:val="left" w:pos="5954"/>
        </w:tabs>
        <w:spacing w:line="240" w:lineRule="exact"/>
        <w:jc w:val="both"/>
        <w:rPr>
          <w:sz w:val="28"/>
          <w:szCs w:val="28"/>
        </w:rPr>
      </w:pPr>
      <w:r w:rsidRPr="00A15FE6">
        <w:rPr>
          <w:sz w:val="26"/>
          <w:szCs w:val="26"/>
        </w:rPr>
        <w:tab/>
      </w:r>
      <w:r w:rsidRPr="00A15FE6">
        <w:rPr>
          <w:sz w:val="26"/>
          <w:szCs w:val="26"/>
        </w:rPr>
        <w:tab/>
      </w:r>
      <w:r w:rsidRPr="00F917A8">
        <w:rPr>
          <w:sz w:val="28"/>
          <w:szCs w:val="28"/>
        </w:rPr>
        <w:t>Tóth Józsefné</w:t>
      </w:r>
    </w:p>
    <w:p w:rsidR="0077504B" w:rsidRDefault="0077504B" w:rsidP="00CF5397">
      <w:pPr>
        <w:tabs>
          <w:tab w:val="left" w:pos="3261"/>
          <w:tab w:val="left" w:pos="5103"/>
        </w:tabs>
        <w:spacing w:line="240" w:lineRule="exact"/>
        <w:jc w:val="both"/>
        <w:rPr>
          <w:sz w:val="26"/>
          <w:szCs w:val="26"/>
        </w:rPr>
      </w:pPr>
      <w:r w:rsidRPr="00A15FE6">
        <w:rPr>
          <w:sz w:val="26"/>
          <w:szCs w:val="26"/>
        </w:rPr>
        <w:tab/>
      </w:r>
      <w:r w:rsidRPr="00A15FE6">
        <w:rPr>
          <w:sz w:val="26"/>
          <w:szCs w:val="26"/>
        </w:rPr>
        <w:tab/>
        <w:t xml:space="preserve">adóügyi </w:t>
      </w:r>
      <w:r w:rsidR="00E509EA" w:rsidRPr="00A15FE6">
        <w:rPr>
          <w:sz w:val="26"/>
          <w:szCs w:val="26"/>
        </w:rPr>
        <w:t xml:space="preserve">és </w:t>
      </w:r>
      <w:r w:rsidR="001E1437" w:rsidRPr="00A15FE6">
        <w:rPr>
          <w:sz w:val="26"/>
          <w:szCs w:val="26"/>
        </w:rPr>
        <w:t>gazdálkodási</w:t>
      </w:r>
      <w:r w:rsidR="00E509EA" w:rsidRPr="00A15FE6">
        <w:rPr>
          <w:sz w:val="26"/>
          <w:szCs w:val="26"/>
        </w:rPr>
        <w:t xml:space="preserve"> </w:t>
      </w:r>
      <w:r w:rsidRPr="00A15FE6">
        <w:rPr>
          <w:sz w:val="26"/>
          <w:szCs w:val="26"/>
        </w:rPr>
        <w:t>főmunkatárs</w:t>
      </w:r>
    </w:p>
    <w:p w:rsidR="00A15FE6" w:rsidRDefault="00A15FE6" w:rsidP="00CF5397">
      <w:pPr>
        <w:tabs>
          <w:tab w:val="left" w:pos="3261"/>
          <w:tab w:val="left" w:pos="5103"/>
        </w:tabs>
        <w:spacing w:line="240" w:lineRule="exact"/>
        <w:jc w:val="both"/>
        <w:rPr>
          <w:sz w:val="26"/>
          <w:szCs w:val="26"/>
        </w:rPr>
      </w:pPr>
    </w:p>
    <w:p w:rsidR="00A15FE6" w:rsidRDefault="00A15FE6" w:rsidP="00CF5397">
      <w:pPr>
        <w:tabs>
          <w:tab w:val="left" w:pos="3261"/>
          <w:tab w:val="left" w:pos="5103"/>
        </w:tabs>
        <w:spacing w:line="240" w:lineRule="exact"/>
        <w:jc w:val="both"/>
        <w:rPr>
          <w:sz w:val="26"/>
          <w:szCs w:val="26"/>
        </w:rPr>
      </w:pPr>
    </w:p>
    <w:p w:rsidR="00A15FE6" w:rsidRPr="00A15FE6" w:rsidRDefault="00A15FE6" w:rsidP="00CF5397">
      <w:pPr>
        <w:tabs>
          <w:tab w:val="left" w:pos="3261"/>
          <w:tab w:val="left" w:pos="5103"/>
        </w:tabs>
        <w:spacing w:line="240" w:lineRule="exact"/>
        <w:jc w:val="both"/>
        <w:rPr>
          <w:sz w:val="26"/>
          <w:szCs w:val="26"/>
        </w:rPr>
      </w:pPr>
    </w:p>
    <w:p w:rsidR="00E509EA" w:rsidRPr="001E1437" w:rsidRDefault="0077504B" w:rsidP="00CF5397">
      <w:pPr>
        <w:tabs>
          <w:tab w:val="left" w:pos="3261"/>
          <w:tab w:val="left" w:pos="5103"/>
        </w:tabs>
        <w:spacing w:line="240" w:lineRule="exact"/>
        <w:jc w:val="both"/>
        <w:rPr>
          <w:sz w:val="28"/>
          <w:szCs w:val="28"/>
        </w:rPr>
      </w:pPr>
      <w:r w:rsidRPr="001E1437">
        <w:rPr>
          <w:sz w:val="28"/>
          <w:szCs w:val="28"/>
        </w:rPr>
        <w:t xml:space="preserve">Kardoskút, </w:t>
      </w:r>
      <w:r w:rsidR="008E3CA6">
        <w:rPr>
          <w:sz w:val="28"/>
          <w:szCs w:val="28"/>
        </w:rPr>
        <w:t>2018. október 19.</w:t>
      </w:r>
    </w:p>
    <w:sectPr w:rsidR="00E509EA" w:rsidRPr="001E1437" w:rsidSect="00E356E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hilosoph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6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B5F"/>
    <w:rsid w:val="000027C6"/>
    <w:rsid w:val="00034FC5"/>
    <w:rsid w:val="00074AF9"/>
    <w:rsid w:val="00087353"/>
    <w:rsid w:val="000B4DCE"/>
    <w:rsid w:val="000C5358"/>
    <w:rsid w:val="000C5FBD"/>
    <w:rsid w:val="000F541A"/>
    <w:rsid w:val="001057B2"/>
    <w:rsid w:val="00106955"/>
    <w:rsid w:val="00140E7C"/>
    <w:rsid w:val="001551B8"/>
    <w:rsid w:val="00163A6F"/>
    <w:rsid w:val="00167D6D"/>
    <w:rsid w:val="001748AD"/>
    <w:rsid w:val="0018175C"/>
    <w:rsid w:val="001E1437"/>
    <w:rsid w:val="00224832"/>
    <w:rsid w:val="00226E58"/>
    <w:rsid w:val="00230CB0"/>
    <w:rsid w:val="002614B4"/>
    <w:rsid w:val="002A466C"/>
    <w:rsid w:val="002F12C6"/>
    <w:rsid w:val="0033085A"/>
    <w:rsid w:val="003450D4"/>
    <w:rsid w:val="0035489C"/>
    <w:rsid w:val="00361469"/>
    <w:rsid w:val="0041753F"/>
    <w:rsid w:val="00417966"/>
    <w:rsid w:val="00471185"/>
    <w:rsid w:val="00492C1F"/>
    <w:rsid w:val="004C6BBC"/>
    <w:rsid w:val="004D48E3"/>
    <w:rsid w:val="004E2501"/>
    <w:rsid w:val="00503619"/>
    <w:rsid w:val="00517FA1"/>
    <w:rsid w:val="005442F0"/>
    <w:rsid w:val="00571B42"/>
    <w:rsid w:val="0058507B"/>
    <w:rsid w:val="005914B3"/>
    <w:rsid w:val="005A2FF8"/>
    <w:rsid w:val="005B6CF6"/>
    <w:rsid w:val="005E4E7F"/>
    <w:rsid w:val="00614F07"/>
    <w:rsid w:val="00661B00"/>
    <w:rsid w:val="006B4677"/>
    <w:rsid w:val="007024CF"/>
    <w:rsid w:val="007045BA"/>
    <w:rsid w:val="0072186B"/>
    <w:rsid w:val="0077504B"/>
    <w:rsid w:val="007F6A20"/>
    <w:rsid w:val="008527AE"/>
    <w:rsid w:val="00862C33"/>
    <w:rsid w:val="008755A8"/>
    <w:rsid w:val="0089671F"/>
    <w:rsid w:val="008A6D00"/>
    <w:rsid w:val="008C5B5F"/>
    <w:rsid w:val="008E3CA6"/>
    <w:rsid w:val="0092337C"/>
    <w:rsid w:val="00926226"/>
    <w:rsid w:val="00943482"/>
    <w:rsid w:val="00951852"/>
    <w:rsid w:val="00961D11"/>
    <w:rsid w:val="0099543D"/>
    <w:rsid w:val="009A6253"/>
    <w:rsid w:val="009B3323"/>
    <w:rsid w:val="009C5A2D"/>
    <w:rsid w:val="009D3302"/>
    <w:rsid w:val="00A14CE8"/>
    <w:rsid w:val="00A15FE6"/>
    <w:rsid w:val="00A56F1A"/>
    <w:rsid w:val="00A6557F"/>
    <w:rsid w:val="00A65CC6"/>
    <w:rsid w:val="00A83C36"/>
    <w:rsid w:val="00A97AB2"/>
    <w:rsid w:val="00AB2573"/>
    <w:rsid w:val="00AC616C"/>
    <w:rsid w:val="00AE632C"/>
    <w:rsid w:val="00AE7F1A"/>
    <w:rsid w:val="00B16FC5"/>
    <w:rsid w:val="00B2256D"/>
    <w:rsid w:val="00B26CF3"/>
    <w:rsid w:val="00B33A36"/>
    <w:rsid w:val="00B46FA1"/>
    <w:rsid w:val="00B60D53"/>
    <w:rsid w:val="00B874F0"/>
    <w:rsid w:val="00B960D4"/>
    <w:rsid w:val="00BD17C8"/>
    <w:rsid w:val="00C44D87"/>
    <w:rsid w:val="00C712DE"/>
    <w:rsid w:val="00C91276"/>
    <w:rsid w:val="00C9331B"/>
    <w:rsid w:val="00CA373C"/>
    <w:rsid w:val="00CA3CA3"/>
    <w:rsid w:val="00CD3E7A"/>
    <w:rsid w:val="00CF5397"/>
    <w:rsid w:val="00D046A7"/>
    <w:rsid w:val="00D21659"/>
    <w:rsid w:val="00D311D1"/>
    <w:rsid w:val="00D42328"/>
    <w:rsid w:val="00D91906"/>
    <w:rsid w:val="00DC7682"/>
    <w:rsid w:val="00DD2AEA"/>
    <w:rsid w:val="00DD5AA6"/>
    <w:rsid w:val="00DE1557"/>
    <w:rsid w:val="00DE3472"/>
    <w:rsid w:val="00E27470"/>
    <w:rsid w:val="00E34C0D"/>
    <w:rsid w:val="00E356EB"/>
    <w:rsid w:val="00E369D7"/>
    <w:rsid w:val="00E406A3"/>
    <w:rsid w:val="00E509EA"/>
    <w:rsid w:val="00E50C03"/>
    <w:rsid w:val="00E65432"/>
    <w:rsid w:val="00E81DB7"/>
    <w:rsid w:val="00E86A23"/>
    <w:rsid w:val="00E87E93"/>
    <w:rsid w:val="00EA1A18"/>
    <w:rsid w:val="00EB1DC3"/>
    <w:rsid w:val="00F223F1"/>
    <w:rsid w:val="00F37BCD"/>
    <w:rsid w:val="00F670DB"/>
    <w:rsid w:val="00F82FD3"/>
    <w:rsid w:val="00F917A8"/>
    <w:rsid w:val="00FB6B14"/>
    <w:rsid w:val="00FD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092C"/>
  <w15:docId w15:val="{12E74EBC-B66A-445A-A9C6-C2C43B31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C5B5F"/>
    <w:rPr>
      <w:rFonts w:eastAsiaTheme="minorHAnsi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qFormat/>
    <w:rsid w:val="001748AD"/>
    <w:pPr>
      <w:outlineLvl w:val="1"/>
    </w:pPr>
    <w:rPr>
      <w:rFonts w:ascii="Philosopher" w:eastAsia="Times New Roman" w:hAnsi="Philosopher"/>
      <w:b/>
      <w:bCs/>
      <w:color w:val="478C2A"/>
      <w:sz w:val="21"/>
      <w:szCs w:val="21"/>
      <w:lang w:eastAsia="hu-HU"/>
    </w:rPr>
  </w:style>
  <w:style w:type="paragraph" w:styleId="Cmsor3">
    <w:name w:val="heading 3"/>
    <w:basedOn w:val="Norml"/>
    <w:link w:val="Cmsor3Char"/>
    <w:uiPriority w:val="9"/>
    <w:qFormat/>
    <w:rsid w:val="001748AD"/>
    <w:pPr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748AD"/>
    <w:rPr>
      <w:rFonts w:ascii="Philosopher" w:hAnsi="Philosopher"/>
      <w:b/>
      <w:bCs/>
      <w:color w:val="478C2A"/>
      <w:sz w:val="21"/>
      <w:szCs w:val="21"/>
    </w:rPr>
  </w:style>
  <w:style w:type="character" w:customStyle="1" w:styleId="Cmsor3Char">
    <w:name w:val="Címsor 3 Char"/>
    <w:basedOn w:val="Bekezdsalapbettpusa"/>
    <w:link w:val="Cmsor3"/>
    <w:uiPriority w:val="9"/>
    <w:rsid w:val="001748AD"/>
    <w:rPr>
      <w:b/>
      <w:bCs/>
      <w:sz w:val="27"/>
      <w:szCs w:val="27"/>
    </w:rPr>
  </w:style>
  <w:style w:type="table" w:styleId="Rcsostblzat">
    <w:name w:val="Table Grid"/>
    <w:basedOn w:val="Normltblzat"/>
    <w:uiPriority w:val="59"/>
    <w:rsid w:val="00DD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64B49-619E-44B8-AAB8-C37339C2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775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Kardoskút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Felhasználó</cp:lastModifiedBy>
  <cp:revision>5</cp:revision>
  <dcterms:created xsi:type="dcterms:W3CDTF">2018-10-19T06:27:00Z</dcterms:created>
  <dcterms:modified xsi:type="dcterms:W3CDTF">2018-10-19T08:42:00Z</dcterms:modified>
</cp:coreProperties>
</file>